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0E03" w14:textId="09C10094" w:rsidR="00EF36D6" w:rsidRPr="0064682D" w:rsidRDefault="0064682D" w:rsidP="0064682D">
      <w:pPr>
        <w:ind w:left="-284" w:right="-425"/>
        <w:jc w:val="center"/>
        <w:rPr>
          <w:noProof/>
        </w:rPr>
      </w:pPr>
      <w:r w:rsidRPr="0064682D">
        <w:rPr>
          <w:noProof/>
        </w:rPr>
        <w:drawing>
          <wp:inline distT="0" distB="0" distL="0" distR="0" wp14:anchorId="7F44E301" wp14:editId="1599C26A">
            <wp:extent cx="1989597" cy="1079572"/>
            <wp:effectExtent l="0" t="0" r="0" b="635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7"/>
                    <a:stretch>
                      <a:fillRect/>
                    </a:stretch>
                  </pic:blipFill>
                  <pic:spPr>
                    <a:xfrm>
                      <a:off x="0" y="0"/>
                      <a:ext cx="2023891" cy="1098180"/>
                    </a:xfrm>
                    <a:prstGeom prst="rect">
                      <a:avLst/>
                    </a:prstGeom>
                  </pic:spPr>
                </pic:pic>
              </a:graphicData>
            </a:graphic>
          </wp:inline>
        </w:drawing>
      </w:r>
      <w:r w:rsidR="00EF36D6">
        <w:rPr>
          <w:noProof/>
        </w:rPr>
        <w:t xml:space="preserve">           </w:t>
      </w:r>
    </w:p>
    <w:tbl>
      <w:tblPr>
        <w:tblStyle w:val="TableGrid"/>
        <w:tblpPr w:leftFromText="180" w:rightFromText="180" w:vertAnchor="page" w:horzAnchor="margin" w:tblpY="4471"/>
        <w:tblW w:w="9209" w:type="dxa"/>
        <w:tblLook w:val="04A0" w:firstRow="1" w:lastRow="0" w:firstColumn="1" w:lastColumn="0" w:noHBand="0" w:noVBand="1"/>
      </w:tblPr>
      <w:tblGrid>
        <w:gridCol w:w="1125"/>
        <w:gridCol w:w="8084"/>
      </w:tblGrid>
      <w:tr w:rsidR="00EF36D6" w14:paraId="5783D340" w14:textId="77777777" w:rsidTr="00373CA1">
        <w:tc>
          <w:tcPr>
            <w:tcW w:w="1073" w:type="dxa"/>
          </w:tcPr>
          <w:p w14:paraId="0C057A01" w14:textId="462511B1" w:rsidR="00EF36D6" w:rsidRPr="00EF36D6" w:rsidRDefault="0064682D" w:rsidP="00AC61A4">
            <w:pPr>
              <w:rPr>
                <w:rFonts w:ascii="Open Sans" w:hAnsi="Open Sans" w:cs="Open Sans"/>
                <w:b/>
                <w:bCs/>
                <w:color w:val="002060"/>
              </w:rPr>
            </w:pPr>
            <w:r>
              <w:rPr>
                <w:rFonts w:ascii="Open Sans" w:hAnsi="Open Sans" w:cs="Open Sans"/>
                <w:b/>
                <w:bCs/>
                <w:color w:val="002060"/>
              </w:rPr>
              <w:t>Slide Number</w:t>
            </w:r>
          </w:p>
        </w:tc>
        <w:tc>
          <w:tcPr>
            <w:tcW w:w="8136" w:type="dxa"/>
          </w:tcPr>
          <w:p w14:paraId="492625C5"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Transcript</w:t>
            </w:r>
          </w:p>
        </w:tc>
      </w:tr>
      <w:tr w:rsidR="00EF36D6" w14:paraId="299D756A" w14:textId="77777777" w:rsidTr="00373CA1">
        <w:tc>
          <w:tcPr>
            <w:tcW w:w="1073" w:type="dxa"/>
          </w:tcPr>
          <w:p w14:paraId="774C328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00:00</w:t>
            </w:r>
          </w:p>
        </w:tc>
        <w:tc>
          <w:tcPr>
            <w:tcW w:w="8136" w:type="dxa"/>
          </w:tcPr>
          <w:p w14:paraId="413BAE60"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Start of Video</w:t>
            </w:r>
          </w:p>
        </w:tc>
      </w:tr>
      <w:tr w:rsidR="00EF36D6" w14:paraId="3F6FB879" w14:textId="77777777" w:rsidTr="00373CA1">
        <w:tc>
          <w:tcPr>
            <w:tcW w:w="1073" w:type="dxa"/>
          </w:tcPr>
          <w:p w14:paraId="18AE2380" w14:textId="5CB11315" w:rsidR="00C407D6" w:rsidRPr="00EF36D6" w:rsidRDefault="00C407D6" w:rsidP="00AC61A4">
            <w:pPr>
              <w:rPr>
                <w:rFonts w:ascii="Open Sans" w:hAnsi="Open Sans" w:cs="Open Sans"/>
                <w:color w:val="002060"/>
              </w:rPr>
            </w:pPr>
            <w:r>
              <w:rPr>
                <w:rFonts w:ascii="Open Sans" w:hAnsi="Open Sans" w:cs="Open Sans"/>
                <w:color w:val="002060"/>
              </w:rPr>
              <w:t>Slide 1</w:t>
            </w:r>
          </w:p>
        </w:tc>
        <w:tc>
          <w:tcPr>
            <w:tcW w:w="8136" w:type="dxa"/>
          </w:tcPr>
          <w:p w14:paraId="65EBAA04" w14:textId="77777777" w:rsidR="00EF36D6" w:rsidRDefault="00FF0A60" w:rsidP="00AC61A4">
            <w:pPr>
              <w:rPr>
                <w:rFonts w:ascii="Open Sans" w:hAnsi="Open Sans" w:cs="Open Sans"/>
                <w:color w:val="002060"/>
              </w:rPr>
            </w:pPr>
            <w:r>
              <w:rPr>
                <w:rFonts w:ascii="Open Sans" w:hAnsi="Open Sans" w:cs="Open Sans"/>
                <w:color w:val="002060"/>
              </w:rPr>
              <w:t>Transition from primary to Secondary school</w:t>
            </w:r>
          </w:p>
          <w:p w14:paraId="6B949D9E" w14:textId="20571BA1" w:rsidR="00D51554" w:rsidRPr="00EF36D6" w:rsidRDefault="00FF0A60" w:rsidP="0064682D">
            <w:pPr>
              <w:rPr>
                <w:rFonts w:ascii="Open Sans" w:hAnsi="Open Sans" w:cs="Open Sans"/>
                <w:color w:val="002060"/>
              </w:rPr>
            </w:pPr>
            <w:r>
              <w:rPr>
                <w:rFonts w:ascii="Open Sans" w:hAnsi="Open Sans" w:cs="Open Sans"/>
                <w:color w:val="002060"/>
              </w:rPr>
              <w:t>Westminster Information Advice and Support Service (IASS)</w:t>
            </w:r>
          </w:p>
        </w:tc>
      </w:tr>
      <w:tr w:rsidR="00EF36D6" w14:paraId="6565F1AD" w14:textId="77777777" w:rsidTr="00373CA1">
        <w:tc>
          <w:tcPr>
            <w:tcW w:w="1073" w:type="dxa"/>
          </w:tcPr>
          <w:p w14:paraId="3C04E062" w14:textId="700E91C8" w:rsidR="00C407D6" w:rsidRPr="00EF36D6" w:rsidRDefault="00C407D6" w:rsidP="00AC61A4">
            <w:pPr>
              <w:rPr>
                <w:rFonts w:ascii="Open Sans" w:hAnsi="Open Sans" w:cs="Open Sans"/>
                <w:color w:val="002060"/>
              </w:rPr>
            </w:pPr>
            <w:r>
              <w:rPr>
                <w:rFonts w:ascii="Open Sans" w:hAnsi="Open Sans" w:cs="Open Sans"/>
                <w:color w:val="002060"/>
              </w:rPr>
              <w:t>Slide 2</w:t>
            </w:r>
          </w:p>
        </w:tc>
        <w:tc>
          <w:tcPr>
            <w:tcW w:w="8136" w:type="dxa"/>
          </w:tcPr>
          <w:p w14:paraId="4DC3247D" w14:textId="77777777" w:rsidR="00EF36D6" w:rsidRDefault="00FF0A60" w:rsidP="00AC61A4">
            <w:pPr>
              <w:rPr>
                <w:rFonts w:ascii="Open Sans" w:hAnsi="Open Sans" w:cs="Open Sans"/>
                <w:color w:val="002060"/>
              </w:rPr>
            </w:pPr>
            <w:r>
              <w:rPr>
                <w:rFonts w:ascii="Open Sans" w:hAnsi="Open Sans" w:cs="Open Sans"/>
                <w:color w:val="002060"/>
              </w:rPr>
              <w:t>Welcome to our information session.</w:t>
            </w:r>
          </w:p>
          <w:p w14:paraId="2220F50E" w14:textId="01471E03" w:rsidR="00D51554" w:rsidRPr="00EF36D6" w:rsidRDefault="00FF0A60" w:rsidP="0064682D">
            <w:pPr>
              <w:rPr>
                <w:rFonts w:ascii="Open Sans" w:hAnsi="Open Sans" w:cs="Open Sans"/>
                <w:color w:val="002060"/>
              </w:rPr>
            </w:pPr>
            <w:r>
              <w:rPr>
                <w:rFonts w:ascii="Open Sans" w:hAnsi="Open Sans" w:cs="Open Sans"/>
                <w:color w:val="002060"/>
              </w:rPr>
              <w:t>Westminster Information Advice and Support Service (IASS) is a free service for all parents and carers in Westminster who have children with special educational needs and disability and for young people aged 16-25.</w:t>
            </w:r>
          </w:p>
        </w:tc>
      </w:tr>
      <w:tr w:rsidR="00EF36D6" w14:paraId="3D21C126" w14:textId="77777777" w:rsidTr="00373CA1">
        <w:tc>
          <w:tcPr>
            <w:tcW w:w="1073" w:type="dxa"/>
          </w:tcPr>
          <w:p w14:paraId="12F560A7" w14:textId="620F0E7B" w:rsidR="00C407D6" w:rsidRPr="00EF36D6" w:rsidRDefault="00C407D6" w:rsidP="00AC61A4">
            <w:pPr>
              <w:rPr>
                <w:rFonts w:ascii="Open Sans" w:hAnsi="Open Sans" w:cs="Open Sans"/>
                <w:color w:val="002060"/>
              </w:rPr>
            </w:pPr>
            <w:r>
              <w:rPr>
                <w:rFonts w:ascii="Open Sans" w:hAnsi="Open Sans" w:cs="Open Sans"/>
                <w:color w:val="002060"/>
              </w:rPr>
              <w:t>Slide 3</w:t>
            </w:r>
          </w:p>
        </w:tc>
        <w:tc>
          <w:tcPr>
            <w:tcW w:w="8136" w:type="dxa"/>
          </w:tcPr>
          <w:p w14:paraId="1DDF7341" w14:textId="77777777" w:rsidR="00830463" w:rsidRDefault="00FF0A60" w:rsidP="00AC61A4">
            <w:pPr>
              <w:ind w:left="40" w:hanging="40"/>
              <w:rPr>
                <w:rFonts w:ascii="Open Sans" w:hAnsi="Open Sans" w:cs="Open Sans"/>
                <w:color w:val="002060"/>
              </w:rPr>
            </w:pPr>
            <w:r>
              <w:rPr>
                <w:rFonts w:ascii="Open Sans" w:hAnsi="Open Sans" w:cs="Open Sans"/>
                <w:color w:val="002060"/>
              </w:rPr>
              <w:t xml:space="preserve">Today’s Session is for parents of children who are currently in year 5 or year 6 in primary school. </w:t>
            </w:r>
          </w:p>
          <w:p w14:paraId="7FC3029F" w14:textId="77777777" w:rsidR="00830463" w:rsidRDefault="00FF0A60" w:rsidP="00AC61A4">
            <w:pPr>
              <w:ind w:left="40" w:hanging="40"/>
              <w:rPr>
                <w:rFonts w:ascii="Open Sans" w:hAnsi="Open Sans" w:cs="Open Sans"/>
                <w:color w:val="002060"/>
              </w:rPr>
            </w:pPr>
            <w:r>
              <w:rPr>
                <w:rFonts w:ascii="Open Sans" w:hAnsi="Open Sans" w:cs="Open Sans"/>
                <w:color w:val="002060"/>
              </w:rPr>
              <w:t xml:space="preserve">We are going to talk about when the process for transitioning to secondary school should begin for those children who are currently on SEN support and for those children who have education healthcare plans. </w:t>
            </w:r>
          </w:p>
          <w:p w14:paraId="6A89A23C" w14:textId="14707195" w:rsidR="00D51554" w:rsidRPr="00EF36D6" w:rsidRDefault="00FF0A60" w:rsidP="0064682D">
            <w:pPr>
              <w:ind w:left="40" w:hanging="40"/>
              <w:rPr>
                <w:rFonts w:ascii="Open Sans" w:hAnsi="Open Sans" w:cs="Open Sans"/>
                <w:color w:val="002060"/>
              </w:rPr>
            </w:pPr>
            <w:r>
              <w:rPr>
                <w:rFonts w:ascii="Open Sans" w:hAnsi="Open Sans" w:cs="Open Sans"/>
                <w:color w:val="002060"/>
              </w:rPr>
              <w:t>We are going to look at what the law and guidance on transition</w:t>
            </w:r>
            <w:r w:rsidR="00830463">
              <w:rPr>
                <w:rFonts w:ascii="Open Sans" w:hAnsi="Open Sans" w:cs="Open Sans"/>
                <w:color w:val="002060"/>
              </w:rPr>
              <w:t>s says for the SEND pupils. We are going to look at when the preparation for transition to secondary for year 6 pupils should begin and we are also going to talk about the arrangements for year 5.</w:t>
            </w:r>
          </w:p>
        </w:tc>
      </w:tr>
      <w:tr w:rsidR="00EF36D6" w14:paraId="12AAE5C2" w14:textId="77777777" w:rsidTr="00373CA1">
        <w:tc>
          <w:tcPr>
            <w:tcW w:w="1073" w:type="dxa"/>
          </w:tcPr>
          <w:p w14:paraId="52FB911E" w14:textId="05EA05A9" w:rsidR="00C407D6" w:rsidRPr="00EF36D6" w:rsidRDefault="00C407D6" w:rsidP="00AC61A4">
            <w:pPr>
              <w:rPr>
                <w:rFonts w:ascii="Open Sans" w:hAnsi="Open Sans" w:cs="Open Sans"/>
                <w:color w:val="002060"/>
              </w:rPr>
            </w:pPr>
            <w:r>
              <w:rPr>
                <w:rFonts w:ascii="Open Sans" w:hAnsi="Open Sans" w:cs="Open Sans"/>
                <w:color w:val="002060"/>
              </w:rPr>
              <w:t>Slide 4</w:t>
            </w:r>
          </w:p>
        </w:tc>
        <w:tc>
          <w:tcPr>
            <w:tcW w:w="8136" w:type="dxa"/>
          </w:tcPr>
          <w:p w14:paraId="283FF41C" w14:textId="3CD6A97E" w:rsidR="00BF1512" w:rsidRDefault="00FE0E35" w:rsidP="00AC61A4">
            <w:pPr>
              <w:rPr>
                <w:rFonts w:ascii="Open Sans" w:hAnsi="Open Sans" w:cs="Open Sans"/>
                <w:color w:val="002060"/>
              </w:rPr>
            </w:pPr>
            <w:r>
              <w:rPr>
                <w:rFonts w:ascii="Open Sans" w:hAnsi="Open Sans" w:cs="Open Sans"/>
                <w:color w:val="002060"/>
              </w:rPr>
              <w:t>It’s</w:t>
            </w:r>
            <w:r w:rsidR="00BF1512">
              <w:rPr>
                <w:rFonts w:ascii="Open Sans" w:hAnsi="Open Sans" w:cs="Open Sans"/>
                <w:color w:val="002060"/>
              </w:rPr>
              <w:t xml:space="preserve"> </w:t>
            </w:r>
            <w:proofErr w:type="gramStart"/>
            <w:r w:rsidR="00BF1512">
              <w:rPr>
                <w:rFonts w:ascii="Open Sans" w:hAnsi="Open Sans" w:cs="Open Sans"/>
                <w:color w:val="002060"/>
              </w:rPr>
              <w:t>really important</w:t>
            </w:r>
            <w:proofErr w:type="gramEnd"/>
            <w:r w:rsidR="00BF1512">
              <w:rPr>
                <w:rFonts w:ascii="Open Sans" w:hAnsi="Open Sans" w:cs="Open Sans"/>
                <w:color w:val="002060"/>
              </w:rPr>
              <w:t xml:space="preserve"> that your child’s transition to secondary school is well managed by the primary school and secondary school and that there is a plan in place to support them during this change whether they have an education healthcare plan or not.</w:t>
            </w:r>
          </w:p>
          <w:p w14:paraId="12311D8B" w14:textId="77777777" w:rsidR="0064682D" w:rsidRDefault="0064682D" w:rsidP="00AC61A4">
            <w:pPr>
              <w:rPr>
                <w:rFonts w:ascii="Open Sans" w:hAnsi="Open Sans" w:cs="Open Sans"/>
                <w:color w:val="002060"/>
              </w:rPr>
            </w:pPr>
          </w:p>
          <w:p w14:paraId="17FAFC39" w14:textId="38C22D55" w:rsidR="00D51554" w:rsidRPr="00EF36D6" w:rsidRDefault="00BF1512" w:rsidP="0064682D">
            <w:pPr>
              <w:rPr>
                <w:rFonts w:ascii="Open Sans" w:hAnsi="Open Sans" w:cs="Open Sans"/>
                <w:color w:val="002060"/>
              </w:rPr>
            </w:pPr>
            <w:r>
              <w:rPr>
                <w:rFonts w:ascii="Open Sans" w:hAnsi="Open Sans" w:cs="Open Sans"/>
                <w:color w:val="002060"/>
              </w:rPr>
              <w:t>Periods of change can be particularly difficult for children with special educational needs and disability. Every child is different and some will need more support than others. Well planned, structured and supported transition</w:t>
            </w:r>
            <w:r w:rsidR="00FE0E35">
              <w:rPr>
                <w:rFonts w:ascii="Open Sans" w:hAnsi="Open Sans" w:cs="Open Sans"/>
                <w:color w:val="002060"/>
              </w:rPr>
              <w:t>s</w:t>
            </w:r>
            <w:r>
              <w:rPr>
                <w:rFonts w:ascii="Open Sans" w:hAnsi="Open Sans" w:cs="Open Sans"/>
                <w:color w:val="002060"/>
              </w:rPr>
              <w:t xml:space="preserve"> from the early years through to young adulthood </w:t>
            </w:r>
            <w:r w:rsidR="00FE0E35">
              <w:rPr>
                <w:rFonts w:ascii="Open Sans" w:hAnsi="Open Sans" w:cs="Open Sans"/>
                <w:color w:val="002060"/>
              </w:rPr>
              <w:t>c</w:t>
            </w:r>
            <w:r>
              <w:rPr>
                <w:rFonts w:ascii="Open Sans" w:hAnsi="Open Sans" w:cs="Open Sans"/>
                <w:color w:val="002060"/>
              </w:rPr>
              <w:t xml:space="preserve">an support a person’s </w:t>
            </w:r>
            <w:r w:rsidR="00FE0E35">
              <w:rPr>
                <w:rFonts w:ascii="Open Sans" w:hAnsi="Open Sans" w:cs="Open Sans"/>
                <w:color w:val="002060"/>
              </w:rPr>
              <w:t>abilit</w:t>
            </w:r>
            <w:r>
              <w:rPr>
                <w:rFonts w:ascii="Open Sans" w:hAnsi="Open Sans" w:cs="Open Sans"/>
                <w:color w:val="002060"/>
              </w:rPr>
              <w:t>y to deal with change and tra</w:t>
            </w:r>
            <w:r w:rsidR="00FE0E35">
              <w:rPr>
                <w:rFonts w:ascii="Open Sans" w:hAnsi="Open Sans" w:cs="Open Sans"/>
                <w:color w:val="002060"/>
              </w:rPr>
              <w:t>nsitions throughout their life</w:t>
            </w:r>
            <w:r>
              <w:rPr>
                <w:rFonts w:ascii="Open Sans" w:hAnsi="Open Sans" w:cs="Open Sans"/>
                <w:color w:val="002060"/>
              </w:rPr>
              <w:t xml:space="preserve">. </w:t>
            </w:r>
            <w:proofErr w:type="gramStart"/>
            <w:r w:rsidR="00FE0E35">
              <w:rPr>
                <w:rFonts w:ascii="Open Sans" w:hAnsi="Open Sans" w:cs="Open Sans"/>
                <w:color w:val="002060"/>
              </w:rPr>
              <w:t>This is why</w:t>
            </w:r>
            <w:proofErr w:type="gramEnd"/>
            <w:r w:rsidR="00FE0E35">
              <w:rPr>
                <w:rFonts w:ascii="Open Sans" w:hAnsi="Open Sans" w:cs="Open Sans"/>
                <w:color w:val="002060"/>
              </w:rPr>
              <w:t xml:space="preserve"> it’s really important that your child’s transition from primary to secondary school is really well planned for.</w:t>
            </w:r>
          </w:p>
        </w:tc>
      </w:tr>
      <w:tr w:rsidR="00EF36D6" w14:paraId="37E83123" w14:textId="77777777" w:rsidTr="00373CA1">
        <w:tc>
          <w:tcPr>
            <w:tcW w:w="1073" w:type="dxa"/>
          </w:tcPr>
          <w:p w14:paraId="413D0F28" w14:textId="6796C080" w:rsidR="00EF36D6" w:rsidRPr="00EF36D6" w:rsidRDefault="00C407D6" w:rsidP="00AC61A4">
            <w:pPr>
              <w:rPr>
                <w:rFonts w:ascii="Open Sans" w:hAnsi="Open Sans" w:cs="Open Sans"/>
                <w:color w:val="002060"/>
              </w:rPr>
            </w:pPr>
            <w:r>
              <w:rPr>
                <w:rFonts w:ascii="Open Sans" w:hAnsi="Open Sans" w:cs="Open Sans"/>
                <w:color w:val="002060"/>
              </w:rPr>
              <w:t>Slide 5</w:t>
            </w:r>
          </w:p>
        </w:tc>
        <w:tc>
          <w:tcPr>
            <w:tcW w:w="8136" w:type="dxa"/>
          </w:tcPr>
          <w:p w14:paraId="46F83FB1" w14:textId="531461E1" w:rsidR="00EF36D6" w:rsidRDefault="00FE0E35" w:rsidP="00AC61A4">
            <w:pPr>
              <w:rPr>
                <w:rFonts w:ascii="Open Sans" w:hAnsi="Open Sans" w:cs="Open Sans"/>
                <w:color w:val="002060"/>
              </w:rPr>
            </w:pPr>
            <w:r w:rsidRPr="00FE0E35">
              <w:rPr>
                <w:rFonts w:ascii="Open Sans" w:hAnsi="Open Sans" w:cs="Open Sans"/>
                <w:b/>
                <w:color w:val="002060"/>
              </w:rPr>
              <w:t>No video/ voice</w:t>
            </w:r>
            <w:r>
              <w:rPr>
                <w:rFonts w:ascii="Open Sans" w:hAnsi="Open Sans" w:cs="Open Sans"/>
                <w:color w:val="002060"/>
              </w:rPr>
              <w:t xml:space="preserve"> – the side shows the following information:</w:t>
            </w:r>
          </w:p>
          <w:p w14:paraId="1A46D3C2" w14:textId="77777777" w:rsidR="00FE0E35" w:rsidRPr="00FE0E35" w:rsidRDefault="00FE0E35" w:rsidP="00FE0E35">
            <w:pPr>
              <w:rPr>
                <w:rFonts w:ascii="Open Sans" w:hAnsi="Open Sans" w:cs="Open Sans"/>
                <w:color w:val="002060"/>
              </w:rPr>
            </w:pPr>
            <w:r w:rsidRPr="00FE0E35">
              <w:rPr>
                <w:rFonts w:ascii="Open Sans" w:hAnsi="Open Sans" w:cs="Open Sans"/>
                <w:color w:val="002060"/>
              </w:rPr>
              <w:t>If you want to discuss your child’s transition in more detail, please call our advice line to make an appointment for a 30 minute advice session with one of our case workers</w:t>
            </w:r>
          </w:p>
          <w:p w14:paraId="5E7B368A" w14:textId="0C51E54E" w:rsidR="00FE0E35" w:rsidRPr="00EF36D6" w:rsidRDefault="00FE0E35" w:rsidP="0064682D">
            <w:pPr>
              <w:rPr>
                <w:rFonts w:ascii="Open Sans" w:hAnsi="Open Sans" w:cs="Open Sans"/>
                <w:color w:val="002060"/>
              </w:rPr>
            </w:pPr>
            <w:r w:rsidRPr="00FE0E35">
              <w:rPr>
                <w:rFonts w:ascii="Open Sans" w:hAnsi="Open Sans" w:cs="Open Sans"/>
                <w:color w:val="002060"/>
              </w:rPr>
              <w:t>020 7641 5355 or iass@westminster.gov.uk</w:t>
            </w:r>
          </w:p>
        </w:tc>
      </w:tr>
      <w:tr w:rsidR="00EF36D6" w14:paraId="2F062FAD" w14:textId="77777777" w:rsidTr="00373CA1">
        <w:tc>
          <w:tcPr>
            <w:tcW w:w="1073" w:type="dxa"/>
          </w:tcPr>
          <w:p w14:paraId="1D63CC50" w14:textId="77777777" w:rsidR="00EF36D6" w:rsidRDefault="00EF36D6" w:rsidP="00AC61A4">
            <w:pPr>
              <w:rPr>
                <w:rFonts w:ascii="Open Sans" w:hAnsi="Open Sans" w:cs="Open Sans"/>
                <w:color w:val="002060"/>
              </w:rPr>
            </w:pPr>
            <w:r w:rsidRPr="00EF36D6">
              <w:rPr>
                <w:rFonts w:ascii="Open Sans" w:hAnsi="Open Sans" w:cs="Open Sans"/>
                <w:color w:val="002060"/>
              </w:rPr>
              <w:t>00</w:t>
            </w:r>
            <w:r w:rsidR="00124EF8">
              <w:rPr>
                <w:rFonts w:ascii="Open Sans" w:hAnsi="Open Sans" w:cs="Open Sans"/>
                <w:color w:val="002060"/>
              </w:rPr>
              <w:t>:42</w:t>
            </w:r>
            <w:r w:rsidRPr="00EF36D6">
              <w:rPr>
                <w:rFonts w:ascii="Open Sans" w:hAnsi="Open Sans" w:cs="Open Sans"/>
                <w:color w:val="002060"/>
              </w:rPr>
              <w:t>:50</w:t>
            </w:r>
          </w:p>
          <w:p w14:paraId="61B1DFDC" w14:textId="2DBA37CB" w:rsidR="00C407D6" w:rsidRPr="00EF36D6" w:rsidRDefault="00C407D6" w:rsidP="00AC61A4">
            <w:pPr>
              <w:rPr>
                <w:rFonts w:ascii="Open Sans" w:hAnsi="Open Sans" w:cs="Open Sans"/>
                <w:color w:val="002060"/>
              </w:rPr>
            </w:pPr>
            <w:r>
              <w:rPr>
                <w:rFonts w:ascii="Open Sans" w:hAnsi="Open Sans" w:cs="Open Sans"/>
                <w:color w:val="002060"/>
              </w:rPr>
              <w:t>Slide 6</w:t>
            </w:r>
          </w:p>
        </w:tc>
        <w:tc>
          <w:tcPr>
            <w:tcW w:w="8136" w:type="dxa"/>
          </w:tcPr>
          <w:p w14:paraId="7FE5D415" w14:textId="39D8F74D" w:rsidR="00124EF8" w:rsidRPr="00EF36D6" w:rsidRDefault="00124EF8" w:rsidP="0064682D">
            <w:pPr>
              <w:rPr>
                <w:rFonts w:ascii="Open Sans" w:hAnsi="Open Sans" w:cs="Open Sans"/>
                <w:color w:val="002060"/>
              </w:rPr>
            </w:pPr>
            <w:r>
              <w:rPr>
                <w:rFonts w:ascii="Open Sans" w:hAnsi="Open Sans" w:cs="Open Sans"/>
                <w:color w:val="002060"/>
              </w:rPr>
              <w:t xml:space="preserve">We ae going to look at now what the law and guidance says about transitions. The special education needs and disabilities code of practice is a set of guidelines that the department for education says local authorities and schools should follow without exception. It is guidance that must be followed unless there is a good reason not to and it explains the duties of </w:t>
            </w:r>
            <w:r>
              <w:rPr>
                <w:rFonts w:ascii="Open Sans" w:hAnsi="Open Sans" w:cs="Open Sans"/>
                <w:color w:val="002060"/>
              </w:rPr>
              <w:lastRenderedPageBreak/>
              <w:t>organisations that work with and support children and young people with special educational needs and disabilities.</w:t>
            </w:r>
          </w:p>
        </w:tc>
      </w:tr>
      <w:tr w:rsidR="00EF36D6" w14:paraId="78104E77" w14:textId="77777777" w:rsidTr="00373CA1">
        <w:tc>
          <w:tcPr>
            <w:tcW w:w="1073" w:type="dxa"/>
          </w:tcPr>
          <w:p w14:paraId="1B5FD80A" w14:textId="55BD174F" w:rsidR="00C407D6" w:rsidRPr="00EF36D6" w:rsidRDefault="00C407D6" w:rsidP="00AC61A4">
            <w:pPr>
              <w:rPr>
                <w:rFonts w:ascii="Open Sans" w:hAnsi="Open Sans" w:cs="Open Sans"/>
                <w:color w:val="002060"/>
              </w:rPr>
            </w:pPr>
            <w:r>
              <w:rPr>
                <w:rFonts w:ascii="Open Sans" w:hAnsi="Open Sans" w:cs="Open Sans"/>
                <w:color w:val="002060"/>
              </w:rPr>
              <w:lastRenderedPageBreak/>
              <w:t>Slide 7</w:t>
            </w:r>
          </w:p>
        </w:tc>
        <w:tc>
          <w:tcPr>
            <w:tcW w:w="8136" w:type="dxa"/>
          </w:tcPr>
          <w:p w14:paraId="46EFC974" w14:textId="48ECA73F" w:rsidR="00D51554" w:rsidRPr="00EF36D6" w:rsidRDefault="00124EF8" w:rsidP="0064682D">
            <w:pPr>
              <w:rPr>
                <w:rFonts w:ascii="Open Sans" w:hAnsi="Open Sans" w:cs="Open Sans"/>
                <w:color w:val="002060"/>
              </w:rPr>
            </w:pPr>
            <w:r>
              <w:rPr>
                <w:rFonts w:ascii="Open Sans" w:hAnsi="Open Sans" w:cs="Open Sans"/>
                <w:color w:val="002060"/>
              </w:rPr>
              <w:t>The code makes it clear that planning and preparation for transitions should be a focus for SEN support pupils and this includes the sharing of information on your child’s needs and how they have been supported at primary school when they transition to secondary school.</w:t>
            </w:r>
          </w:p>
        </w:tc>
      </w:tr>
      <w:tr w:rsidR="00EF36D6" w14:paraId="05D1BCBF" w14:textId="77777777" w:rsidTr="00373CA1">
        <w:tc>
          <w:tcPr>
            <w:tcW w:w="1073" w:type="dxa"/>
          </w:tcPr>
          <w:p w14:paraId="249F1794" w14:textId="3A3FFC55" w:rsidR="00C407D6" w:rsidRPr="00EF36D6" w:rsidRDefault="00C407D6" w:rsidP="00AC61A4">
            <w:pPr>
              <w:rPr>
                <w:rFonts w:ascii="Open Sans" w:hAnsi="Open Sans" w:cs="Open Sans"/>
                <w:color w:val="002060"/>
              </w:rPr>
            </w:pPr>
            <w:r>
              <w:rPr>
                <w:rFonts w:ascii="Open Sans" w:hAnsi="Open Sans" w:cs="Open Sans"/>
                <w:color w:val="002060"/>
              </w:rPr>
              <w:t>Slide 8</w:t>
            </w:r>
          </w:p>
        </w:tc>
        <w:tc>
          <w:tcPr>
            <w:tcW w:w="8136" w:type="dxa"/>
          </w:tcPr>
          <w:p w14:paraId="2703A5B8" w14:textId="0011C5FC" w:rsidR="00EF36D6" w:rsidRDefault="00F50CB6" w:rsidP="00AC61A4">
            <w:pPr>
              <w:rPr>
                <w:rFonts w:ascii="Open Sans" w:hAnsi="Open Sans" w:cs="Open Sans"/>
                <w:color w:val="002060"/>
              </w:rPr>
            </w:pPr>
            <w:r>
              <w:rPr>
                <w:rFonts w:ascii="Open Sans" w:hAnsi="Open Sans" w:cs="Open Sans"/>
                <w:color w:val="002060"/>
              </w:rPr>
              <w:t xml:space="preserve">Turning to the guidance and the codes for pupils with education healthcare plans, it is a </w:t>
            </w:r>
            <w:r w:rsidR="0064682D">
              <w:rPr>
                <w:rFonts w:ascii="Open Sans" w:hAnsi="Open Sans" w:cs="Open Sans"/>
                <w:color w:val="002060"/>
              </w:rPr>
              <w:t>requirement</w:t>
            </w:r>
            <w:r>
              <w:rPr>
                <w:rFonts w:ascii="Open Sans" w:hAnsi="Open Sans" w:cs="Open Sans"/>
                <w:color w:val="002060"/>
              </w:rPr>
              <w:t xml:space="preserve"> for plans to be reviewed and amended in plenty of time before the child or young person moves between key phases of education.</w:t>
            </w:r>
          </w:p>
          <w:p w14:paraId="4504C797" w14:textId="77777777" w:rsidR="0064682D" w:rsidRDefault="0064682D" w:rsidP="00AC61A4">
            <w:pPr>
              <w:rPr>
                <w:rFonts w:ascii="Open Sans" w:hAnsi="Open Sans" w:cs="Open Sans"/>
                <w:color w:val="002060"/>
              </w:rPr>
            </w:pPr>
          </w:p>
          <w:p w14:paraId="0658556C" w14:textId="6FB726AC" w:rsidR="00D51554" w:rsidRPr="00EF36D6" w:rsidRDefault="00F50CB6" w:rsidP="0064682D">
            <w:pPr>
              <w:rPr>
                <w:rFonts w:ascii="Open Sans" w:hAnsi="Open Sans" w:cs="Open Sans"/>
                <w:color w:val="002060"/>
              </w:rPr>
            </w:pPr>
            <w:r>
              <w:rPr>
                <w:rFonts w:ascii="Open Sans" w:hAnsi="Open Sans" w:cs="Open Sans"/>
                <w:color w:val="002060"/>
              </w:rPr>
              <w:t xml:space="preserve">This means if you have a child in year 6, the latest date for the LA to confirm your </w:t>
            </w:r>
            <w:r w:rsidR="0064682D">
              <w:rPr>
                <w:rFonts w:ascii="Open Sans" w:hAnsi="Open Sans" w:cs="Open Sans"/>
                <w:color w:val="002060"/>
              </w:rPr>
              <w:t>child’s</w:t>
            </w:r>
            <w:r>
              <w:rPr>
                <w:rFonts w:ascii="Open Sans" w:hAnsi="Open Sans" w:cs="Open Sans"/>
                <w:color w:val="002060"/>
              </w:rPr>
              <w:t xml:space="preserve"> year 7 placement and issue a final amended plan is the 15</w:t>
            </w:r>
            <w:r w:rsidRPr="00F50CB6">
              <w:rPr>
                <w:rFonts w:ascii="Open Sans" w:hAnsi="Open Sans" w:cs="Open Sans"/>
                <w:color w:val="002060"/>
                <w:vertAlign w:val="superscript"/>
              </w:rPr>
              <w:t>th</w:t>
            </w:r>
            <w:r>
              <w:rPr>
                <w:rFonts w:ascii="Open Sans" w:hAnsi="Open Sans" w:cs="Open Sans"/>
                <w:color w:val="002060"/>
              </w:rPr>
              <w:t xml:space="preserve"> of February in the year your child will transfer to secondary school. You may receive it earlier than this but the latest you will receive it is the 15</w:t>
            </w:r>
            <w:r w:rsidRPr="00F50CB6">
              <w:rPr>
                <w:rFonts w:ascii="Open Sans" w:hAnsi="Open Sans" w:cs="Open Sans"/>
                <w:color w:val="002060"/>
                <w:vertAlign w:val="superscript"/>
              </w:rPr>
              <w:t>th</w:t>
            </w:r>
            <w:r>
              <w:rPr>
                <w:rFonts w:ascii="Open Sans" w:hAnsi="Open Sans" w:cs="Open Sans"/>
                <w:color w:val="002060"/>
              </w:rPr>
              <w:t xml:space="preserve"> of February. </w:t>
            </w:r>
          </w:p>
        </w:tc>
      </w:tr>
      <w:tr w:rsidR="00EF36D6" w14:paraId="78751B4B" w14:textId="77777777" w:rsidTr="00373CA1">
        <w:tc>
          <w:tcPr>
            <w:tcW w:w="1073" w:type="dxa"/>
          </w:tcPr>
          <w:p w14:paraId="5A429AD1" w14:textId="296579DC" w:rsidR="00C407D6" w:rsidRPr="00EF36D6" w:rsidRDefault="00C407D6" w:rsidP="00AC61A4">
            <w:pPr>
              <w:rPr>
                <w:rFonts w:ascii="Open Sans" w:hAnsi="Open Sans" w:cs="Open Sans"/>
                <w:color w:val="002060"/>
              </w:rPr>
            </w:pPr>
            <w:r>
              <w:rPr>
                <w:rFonts w:ascii="Open Sans" w:hAnsi="Open Sans" w:cs="Open Sans"/>
                <w:color w:val="002060"/>
              </w:rPr>
              <w:t>Slide 9</w:t>
            </w:r>
          </w:p>
        </w:tc>
        <w:tc>
          <w:tcPr>
            <w:tcW w:w="8136" w:type="dxa"/>
          </w:tcPr>
          <w:p w14:paraId="483A1CF1" w14:textId="53940F87" w:rsidR="00D51554" w:rsidRPr="00EF36D6" w:rsidRDefault="00F50CB6" w:rsidP="0064682D">
            <w:pPr>
              <w:rPr>
                <w:rFonts w:ascii="Open Sans" w:hAnsi="Open Sans" w:cs="Open Sans"/>
                <w:color w:val="002060"/>
              </w:rPr>
            </w:pPr>
            <w:r>
              <w:rPr>
                <w:rFonts w:ascii="Open Sans" w:hAnsi="Open Sans" w:cs="Open Sans"/>
                <w:color w:val="002060"/>
              </w:rPr>
              <w:t>If your child has special educational needs and has been receiving SEN support at school, you need to apply for secondary school though the normal Westminster admission</w:t>
            </w:r>
            <w:r w:rsidR="0070645D">
              <w:rPr>
                <w:rFonts w:ascii="Open Sans" w:hAnsi="Open Sans" w:cs="Open Sans"/>
                <w:color w:val="002060"/>
              </w:rPr>
              <w:t>s</w:t>
            </w:r>
            <w:r>
              <w:rPr>
                <w:rFonts w:ascii="Open Sans" w:hAnsi="Open Sans" w:cs="Open Sans"/>
                <w:color w:val="002060"/>
              </w:rPr>
              <w:t xml:space="preserve"> process. This will happen in the autumn term</w:t>
            </w:r>
            <w:r w:rsidR="0070645D">
              <w:rPr>
                <w:rFonts w:ascii="Open Sans" w:hAnsi="Open Sans" w:cs="Open Sans"/>
                <w:color w:val="002060"/>
              </w:rPr>
              <w:t xml:space="preserve"> of the year your child enters year 6 but you should start planning for this when your child starts year 5.</w:t>
            </w:r>
          </w:p>
        </w:tc>
      </w:tr>
      <w:tr w:rsidR="00EF36D6" w14:paraId="2B5CF666" w14:textId="77777777" w:rsidTr="00373CA1">
        <w:tc>
          <w:tcPr>
            <w:tcW w:w="1073" w:type="dxa"/>
          </w:tcPr>
          <w:p w14:paraId="3FA512F8" w14:textId="3367225B" w:rsidR="00C407D6" w:rsidRPr="00EF36D6" w:rsidRDefault="00C407D6" w:rsidP="00AC61A4">
            <w:pPr>
              <w:rPr>
                <w:rFonts w:ascii="Open Sans" w:hAnsi="Open Sans" w:cs="Open Sans"/>
                <w:color w:val="002060"/>
              </w:rPr>
            </w:pPr>
            <w:r>
              <w:rPr>
                <w:rFonts w:ascii="Open Sans" w:hAnsi="Open Sans" w:cs="Open Sans"/>
                <w:color w:val="002060"/>
              </w:rPr>
              <w:t>Slide 10</w:t>
            </w:r>
          </w:p>
        </w:tc>
        <w:tc>
          <w:tcPr>
            <w:tcW w:w="8136" w:type="dxa"/>
          </w:tcPr>
          <w:p w14:paraId="34C46C60" w14:textId="6E7E672E" w:rsidR="0064682D" w:rsidRDefault="0070645D" w:rsidP="00AC61A4">
            <w:pPr>
              <w:rPr>
                <w:rFonts w:ascii="Open Sans" w:hAnsi="Open Sans" w:cs="Open Sans"/>
                <w:color w:val="002060"/>
              </w:rPr>
            </w:pPr>
            <w:r>
              <w:rPr>
                <w:rFonts w:ascii="Open Sans" w:hAnsi="Open Sans" w:cs="Open Sans"/>
                <w:color w:val="002060"/>
              </w:rPr>
              <w:t xml:space="preserve">When it comes to choosing a secondary school, you first need to look at the admissions criteria for the schools you might want to apply to. In addition to that you could talk to your </w:t>
            </w:r>
            <w:r w:rsidR="00D51554">
              <w:rPr>
                <w:rFonts w:ascii="Open Sans" w:hAnsi="Open Sans" w:cs="Open Sans"/>
                <w:color w:val="002060"/>
              </w:rPr>
              <w:t>child’s</w:t>
            </w:r>
            <w:r>
              <w:rPr>
                <w:rFonts w:ascii="Open Sans" w:hAnsi="Open Sans" w:cs="Open Sans"/>
                <w:color w:val="002060"/>
              </w:rPr>
              <w:t xml:space="preserve"> primary school SENCO or any professionals working with your child who may be able to help you think about the kind of environment that they will do best in. You can also research the schools SEN offer which will explain how they support pupils with SEN and what provision is available at the school. This is called the SEN information report</w:t>
            </w:r>
            <w:r w:rsidR="0052619E">
              <w:rPr>
                <w:rFonts w:ascii="Open Sans" w:hAnsi="Open Sans" w:cs="Open Sans"/>
                <w:color w:val="002060"/>
              </w:rPr>
              <w:t xml:space="preserve"> and you will find </w:t>
            </w:r>
            <w:r w:rsidR="00D51554">
              <w:rPr>
                <w:rFonts w:ascii="Open Sans" w:hAnsi="Open Sans" w:cs="Open Sans"/>
                <w:color w:val="002060"/>
              </w:rPr>
              <w:t>it on the</w:t>
            </w:r>
            <w:r w:rsidR="0052619E">
              <w:rPr>
                <w:rFonts w:ascii="Open Sans" w:hAnsi="Open Sans" w:cs="Open Sans"/>
                <w:color w:val="002060"/>
              </w:rPr>
              <w:t xml:space="preserve"> school website. For example, this will tell you how they support pupils in year 7 who may be vulnerable or may need additional support when they first start secondary school. Then you might </w:t>
            </w:r>
            <w:r w:rsidR="00821122">
              <w:rPr>
                <w:rFonts w:ascii="Open Sans" w:hAnsi="Open Sans" w:cs="Open Sans"/>
                <w:color w:val="002060"/>
              </w:rPr>
              <w:t xml:space="preserve">want to </w:t>
            </w:r>
            <w:r w:rsidR="0052619E">
              <w:rPr>
                <w:rFonts w:ascii="Open Sans" w:hAnsi="Open Sans" w:cs="Open Sans"/>
                <w:color w:val="002060"/>
              </w:rPr>
              <w:t>consider visiting</w:t>
            </w:r>
            <w:r w:rsidR="00821122">
              <w:rPr>
                <w:rFonts w:ascii="Open Sans" w:hAnsi="Open Sans" w:cs="Open Sans"/>
                <w:color w:val="002060"/>
              </w:rPr>
              <w:t xml:space="preserve"> schools and speaking to the SENCO or other staff about what support they can offer to year 7 pupils with SEN who do not have an education healthcare plan.</w:t>
            </w:r>
          </w:p>
          <w:p w14:paraId="0249346B" w14:textId="77777777" w:rsidR="0064682D" w:rsidRDefault="0064682D" w:rsidP="00AC61A4">
            <w:pPr>
              <w:rPr>
                <w:rFonts w:ascii="Open Sans" w:hAnsi="Open Sans" w:cs="Open Sans"/>
                <w:color w:val="002060"/>
              </w:rPr>
            </w:pPr>
          </w:p>
          <w:p w14:paraId="3AD57E59" w14:textId="4D6CA524" w:rsidR="00D51554" w:rsidRPr="00EF36D6" w:rsidRDefault="00821122" w:rsidP="0064682D">
            <w:pPr>
              <w:rPr>
                <w:rFonts w:ascii="Open Sans" w:hAnsi="Open Sans" w:cs="Open Sans"/>
                <w:color w:val="002060"/>
              </w:rPr>
            </w:pPr>
            <w:r>
              <w:rPr>
                <w:rFonts w:ascii="Open Sans" w:hAnsi="Open Sans" w:cs="Open Sans"/>
                <w:color w:val="002060"/>
              </w:rPr>
              <w:t xml:space="preserve">There are other factors you may also want to consider when making a choice amongst your local schools. For example, think about practice such as what curriculum they offer, what </w:t>
            </w:r>
            <w:r w:rsidR="00D51554">
              <w:rPr>
                <w:rFonts w:ascii="Open Sans" w:hAnsi="Open Sans" w:cs="Open Sans"/>
                <w:color w:val="002060"/>
              </w:rPr>
              <w:t xml:space="preserve">the </w:t>
            </w:r>
            <w:r>
              <w:rPr>
                <w:rFonts w:ascii="Open Sans" w:hAnsi="Open Sans" w:cs="Open Sans"/>
                <w:color w:val="002060"/>
              </w:rPr>
              <w:t>enrichment activities</w:t>
            </w:r>
            <w:r w:rsidR="00D51554">
              <w:rPr>
                <w:rFonts w:ascii="Open Sans" w:hAnsi="Open Sans" w:cs="Open Sans"/>
                <w:color w:val="002060"/>
              </w:rPr>
              <w:t xml:space="preserve"> are that our child might enjoy taking part in, how big the school is and whether the school size is a factor in whether your child will be impacted and the journey time in relations to your child’s needs. </w:t>
            </w:r>
          </w:p>
        </w:tc>
      </w:tr>
      <w:tr w:rsidR="00EF36D6" w14:paraId="4F795B11" w14:textId="77777777" w:rsidTr="00373CA1">
        <w:tc>
          <w:tcPr>
            <w:tcW w:w="1073" w:type="dxa"/>
          </w:tcPr>
          <w:p w14:paraId="28656745" w14:textId="11682922" w:rsidR="00C407D6" w:rsidRPr="00EF36D6" w:rsidRDefault="00C407D6" w:rsidP="00AC61A4">
            <w:pPr>
              <w:rPr>
                <w:rFonts w:ascii="Open Sans" w:hAnsi="Open Sans" w:cs="Open Sans"/>
                <w:color w:val="002060"/>
              </w:rPr>
            </w:pPr>
            <w:r>
              <w:rPr>
                <w:rFonts w:ascii="Open Sans" w:hAnsi="Open Sans" w:cs="Open Sans"/>
                <w:color w:val="002060"/>
              </w:rPr>
              <w:t>Slide 11</w:t>
            </w:r>
          </w:p>
        </w:tc>
        <w:tc>
          <w:tcPr>
            <w:tcW w:w="8136" w:type="dxa"/>
          </w:tcPr>
          <w:p w14:paraId="55378F17" w14:textId="5C083FBA" w:rsidR="003D43FB" w:rsidRPr="00EF36D6" w:rsidRDefault="00D51554" w:rsidP="0064682D">
            <w:pPr>
              <w:rPr>
                <w:rFonts w:ascii="Open Sans" w:hAnsi="Open Sans" w:cs="Open Sans"/>
                <w:color w:val="002060"/>
              </w:rPr>
            </w:pPr>
            <w:r>
              <w:rPr>
                <w:rFonts w:ascii="Open Sans" w:hAnsi="Open Sans" w:cs="Open Sans"/>
                <w:color w:val="002060"/>
              </w:rPr>
              <w:t xml:space="preserve">When your child’s secondary school place is confirmed by the Westminster schools admission team, you can start planning for their transition to their new school. You can talk to their primary school SENCO about how your child can be supported during year 6 to prepare them for year 7. You can ask to meet </w:t>
            </w:r>
            <w:r w:rsidR="003D43FB">
              <w:rPr>
                <w:rFonts w:ascii="Open Sans" w:hAnsi="Open Sans" w:cs="Open Sans"/>
                <w:color w:val="002060"/>
              </w:rPr>
              <w:t xml:space="preserve">with </w:t>
            </w:r>
            <w:r>
              <w:rPr>
                <w:rFonts w:ascii="Open Sans" w:hAnsi="Open Sans" w:cs="Open Sans"/>
                <w:color w:val="002060"/>
              </w:rPr>
              <w:t xml:space="preserve">the secondary school SENCO to find out what </w:t>
            </w:r>
            <w:r w:rsidR="003D43FB">
              <w:rPr>
                <w:rFonts w:ascii="Open Sans" w:hAnsi="Open Sans" w:cs="Open Sans"/>
                <w:color w:val="002060"/>
              </w:rPr>
              <w:t xml:space="preserve">support </w:t>
            </w:r>
            <w:r>
              <w:rPr>
                <w:rFonts w:ascii="Open Sans" w:hAnsi="Open Sans" w:cs="Open Sans"/>
                <w:color w:val="002060"/>
              </w:rPr>
              <w:t>they can offer and also to give you the chance to tell them about your child, what their needs are and how they have been supported at p</w:t>
            </w:r>
            <w:r w:rsidR="003D43FB">
              <w:rPr>
                <w:rFonts w:ascii="Open Sans" w:hAnsi="Open Sans" w:cs="Open Sans"/>
                <w:color w:val="002060"/>
              </w:rPr>
              <w:t>rimary school. It is a requirement that primary schools and secondary schools work together to share information on all the pupils that will be joining year 7, so the school SENCOs will also be talking to each other.</w:t>
            </w:r>
          </w:p>
        </w:tc>
      </w:tr>
      <w:tr w:rsidR="00EF36D6" w14:paraId="56051314" w14:textId="77777777" w:rsidTr="00373CA1">
        <w:tc>
          <w:tcPr>
            <w:tcW w:w="1073" w:type="dxa"/>
          </w:tcPr>
          <w:p w14:paraId="7DA782B9" w14:textId="4D4D877F" w:rsidR="003D43FB" w:rsidRPr="00EF36D6" w:rsidRDefault="003D43FB" w:rsidP="00AC61A4">
            <w:pPr>
              <w:rPr>
                <w:rFonts w:ascii="Open Sans" w:hAnsi="Open Sans" w:cs="Open Sans"/>
                <w:color w:val="002060"/>
              </w:rPr>
            </w:pPr>
            <w:r>
              <w:rPr>
                <w:rFonts w:ascii="Open Sans" w:hAnsi="Open Sans" w:cs="Open Sans"/>
                <w:color w:val="002060"/>
              </w:rPr>
              <w:t>Slide 12</w:t>
            </w:r>
          </w:p>
        </w:tc>
        <w:tc>
          <w:tcPr>
            <w:tcW w:w="8136" w:type="dxa"/>
          </w:tcPr>
          <w:p w14:paraId="4470E918" w14:textId="2F1281C3" w:rsidR="00EF36D6" w:rsidRDefault="003D43FB" w:rsidP="00AC61A4">
            <w:pPr>
              <w:rPr>
                <w:rFonts w:ascii="Open Sans" w:hAnsi="Open Sans" w:cs="Open Sans"/>
                <w:color w:val="002060"/>
              </w:rPr>
            </w:pPr>
            <w:r>
              <w:rPr>
                <w:rFonts w:ascii="Open Sans" w:hAnsi="Open Sans" w:cs="Open Sans"/>
                <w:color w:val="002060"/>
              </w:rPr>
              <w:t>If your child has an education healthcare plan, you will not make an application through general admission</w:t>
            </w:r>
            <w:r w:rsidR="00E34948">
              <w:rPr>
                <w:rFonts w:ascii="Open Sans" w:hAnsi="Open Sans" w:cs="Open Sans"/>
                <w:color w:val="002060"/>
              </w:rPr>
              <w:t>s</w:t>
            </w:r>
            <w:r>
              <w:rPr>
                <w:rFonts w:ascii="Open Sans" w:hAnsi="Open Sans" w:cs="Open Sans"/>
                <w:color w:val="002060"/>
              </w:rPr>
              <w:t xml:space="preserve"> process. You will need to work with </w:t>
            </w:r>
            <w:r>
              <w:rPr>
                <w:rFonts w:ascii="Open Sans" w:hAnsi="Open Sans" w:cs="Open Sans"/>
                <w:color w:val="002060"/>
              </w:rPr>
              <w:lastRenderedPageBreak/>
              <w:t>the local authority SEN team. It is important that everyone is satisfied that the school you are asking for is able to meet your child’s needs before the school is named in section I of your child’s education healthcare plan.</w:t>
            </w:r>
          </w:p>
          <w:p w14:paraId="7006511A" w14:textId="77777777" w:rsidR="0064682D" w:rsidRDefault="0064682D" w:rsidP="00AC61A4">
            <w:pPr>
              <w:rPr>
                <w:rFonts w:ascii="Open Sans" w:hAnsi="Open Sans" w:cs="Open Sans"/>
                <w:color w:val="002060"/>
              </w:rPr>
            </w:pPr>
          </w:p>
          <w:p w14:paraId="7F6E4308" w14:textId="6369C53E" w:rsidR="0064682D" w:rsidRDefault="003D43FB" w:rsidP="00AC61A4">
            <w:pPr>
              <w:rPr>
                <w:rFonts w:ascii="Open Sans" w:hAnsi="Open Sans" w:cs="Open Sans"/>
                <w:color w:val="002060"/>
              </w:rPr>
            </w:pPr>
            <w:r>
              <w:rPr>
                <w:rFonts w:ascii="Open Sans" w:hAnsi="Open Sans" w:cs="Open Sans"/>
                <w:color w:val="002060"/>
              </w:rPr>
              <w:t>There are 2 opportunities for you to make a request</w:t>
            </w:r>
            <w:r w:rsidR="001570B6">
              <w:rPr>
                <w:rFonts w:ascii="Open Sans" w:hAnsi="Open Sans" w:cs="Open Sans"/>
                <w:color w:val="002060"/>
              </w:rPr>
              <w:t xml:space="preserve"> for your child’s secondary school. The 1</w:t>
            </w:r>
            <w:r w:rsidR="001570B6" w:rsidRPr="001570B6">
              <w:rPr>
                <w:rFonts w:ascii="Open Sans" w:hAnsi="Open Sans" w:cs="Open Sans"/>
                <w:color w:val="002060"/>
                <w:vertAlign w:val="superscript"/>
              </w:rPr>
              <w:t>st</w:t>
            </w:r>
            <w:r w:rsidR="001570B6">
              <w:rPr>
                <w:rFonts w:ascii="Open Sans" w:hAnsi="Open Sans" w:cs="Open Sans"/>
                <w:color w:val="002060"/>
              </w:rPr>
              <w:t xml:space="preserve"> of these is at the phase transfer review usually held during year 5 in order so the local authority can meet the 15</w:t>
            </w:r>
            <w:r w:rsidR="001570B6" w:rsidRPr="001570B6">
              <w:rPr>
                <w:rFonts w:ascii="Open Sans" w:hAnsi="Open Sans" w:cs="Open Sans"/>
                <w:color w:val="002060"/>
                <w:vertAlign w:val="superscript"/>
              </w:rPr>
              <w:t>th</w:t>
            </w:r>
            <w:r w:rsidR="001570B6">
              <w:rPr>
                <w:rFonts w:ascii="Open Sans" w:hAnsi="Open Sans" w:cs="Open Sans"/>
                <w:color w:val="002060"/>
              </w:rPr>
              <w:t xml:space="preserve"> of February deadline in the ear your child will transfer schools. You can let the local authority know, what your choices of secondary school is at this meeting and at this meeting you can also discuss adding transition related outcomes to child’s education healthcare plan. However, you will also receive a letter from the local authority usually before the end of the summer term when your child is in year 5. This is called the school preferences form. You must complete this form and send it back to the LA promptly. If you don’t, the local authority may assume you are not making a request for a specific school and they may name one for you in the final amended plan. It doesn’t matter if you have already discussed year 7 at the transfer review, you </w:t>
            </w:r>
            <w:proofErr w:type="gramStart"/>
            <w:r w:rsidR="001570B6">
              <w:rPr>
                <w:rFonts w:ascii="Open Sans" w:hAnsi="Open Sans" w:cs="Open Sans"/>
                <w:color w:val="002060"/>
              </w:rPr>
              <w:t>have to</w:t>
            </w:r>
            <w:proofErr w:type="gramEnd"/>
            <w:r w:rsidR="001570B6">
              <w:rPr>
                <w:rFonts w:ascii="Open Sans" w:hAnsi="Open Sans" w:cs="Open Sans"/>
                <w:color w:val="002060"/>
              </w:rPr>
              <w:t xml:space="preserve"> complete this form and return it by the loc</w:t>
            </w:r>
            <w:r w:rsidR="00E34948">
              <w:rPr>
                <w:rFonts w:ascii="Open Sans" w:hAnsi="Open Sans" w:cs="Open Sans"/>
                <w:color w:val="002060"/>
              </w:rPr>
              <w:t>al authority’</w:t>
            </w:r>
            <w:r w:rsidR="001570B6">
              <w:rPr>
                <w:rFonts w:ascii="Open Sans" w:hAnsi="Open Sans" w:cs="Open Sans"/>
                <w:color w:val="002060"/>
              </w:rPr>
              <w:t>s deadline</w:t>
            </w:r>
            <w:r w:rsidR="00E34948">
              <w:rPr>
                <w:rFonts w:ascii="Open Sans" w:hAnsi="Open Sans" w:cs="Open Sans"/>
                <w:color w:val="002060"/>
              </w:rPr>
              <w:t xml:space="preserve">. </w:t>
            </w:r>
          </w:p>
          <w:p w14:paraId="6BC0D01C" w14:textId="77777777" w:rsidR="0064682D" w:rsidRDefault="0064682D" w:rsidP="00AC61A4">
            <w:pPr>
              <w:rPr>
                <w:rFonts w:ascii="Open Sans" w:hAnsi="Open Sans" w:cs="Open Sans"/>
                <w:color w:val="002060"/>
              </w:rPr>
            </w:pPr>
          </w:p>
          <w:p w14:paraId="04DBD826" w14:textId="3D624E9A" w:rsidR="003D43FB" w:rsidRDefault="00E34948" w:rsidP="00AC61A4">
            <w:pPr>
              <w:rPr>
                <w:rFonts w:ascii="Open Sans" w:hAnsi="Open Sans" w:cs="Open Sans"/>
                <w:color w:val="002060"/>
              </w:rPr>
            </w:pPr>
            <w:r>
              <w:rPr>
                <w:rFonts w:ascii="Open Sans" w:hAnsi="Open Sans" w:cs="Open Sans"/>
                <w:color w:val="002060"/>
              </w:rPr>
              <w:t>The local authority then will consult with the schools you have requested. This is a requirement under the children and families act, and the special educational needs and disability code of practice and once they have completed the consultations and the schools have responded, the local authority will amend your child’s plan to state in section I, the secondary school that they will be attending.</w:t>
            </w:r>
          </w:p>
          <w:p w14:paraId="62736A9C" w14:textId="77777777" w:rsidR="0064682D" w:rsidRDefault="0064682D" w:rsidP="00AC61A4">
            <w:pPr>
              <w:rPr>
                <w:rFonts w:ascii="Open Sans" w:hAnsi="Open Sans" w:cs="Open Sans"/>
                <w:color w:val="002060"/>
              </w:rPr>
            </w:pPr>
          </w:p>
          <w:p w14:paraId="1E4EF476" w14:textId="00CDDA69" w:rsidR="00E34948" w:rsidRPr="00EF36D6" w:rsidRDefault="00E34948" w:rsidP="0064682D">
            <w:pPr>
              <w:rPr>
                <w:rFonts w:ascii="Open Sans" w:hAnsi="Open Sans" w:cs="Open Sans"/>
                <w:color w:val="002060"/>
              </w:rPr>
            </w:pPr>
            <w:r>
              <w:rPr>
                <w:rFonts w:ascii="Open Sans" w:hAnsi="Open Sans" w:cs="Open Sans"/>
                <w:color w:val="002060"/>
              </w:rPr>
              <w:t>It’s a good idea to start attending open events at secondary schools during the autumn term of year 5 so that you are already well informed about the choices.</w:t>
            </w:r>
          </w:p>
        </w:tc>
      </w:tr>
      <w:tr w:rsidR="00EF36D6" w14:paraId="7C705DC9" w14:textId="77777777" w:rsidTr="00373CA1">
        <w:tc>
          <w:tcPr>
            <w:tcW w:w="1073" w:type="dxa"/>
          </w:tcPr>
          <w:p w14:paraId="1BB9D9A8" w14:textId="39258DC7" w:rsidR="00C407D6" w:rsidRPr="00EF36D6" w:rsidRDefault="00C407D6" w:rsidP="00AC61A4">
            <w:pPr>
              <w:rPr>
                <w:rFonts w:ascii="Open Sans" w:hAnsi="Open Sans" w:cs="Open Sans"/>
                <w:color w:val="002060"/>
              </w:rPr>
            </w:pPr>
            <w:r>
              <w:rPr>
                <w:rFonts w:ascii="Open Sans" w:hAnsi="Open Sans" w:cs="Open Sans"/>
                <w:color w:val="002060"/>
              </w:rPr>
              <w:lastRenderedPageBreak/>
              <w:t>Slide 13</w:t>
            </w:r>
          </w:p>
        </w:tc>
        <w:tc>
          <w:tcPr>
            <w:tcW w:w="8136" w:type="dxa"/>
          </w:tcPr>
          <w:p w14:paraId="53EC198E" w14:textId="77777777" w:rsidR="00B716A6" w:rsidRDefault="00B716A6" w:rsidP="00B716A6">
            <w:pPr>
              <w:rPr>
                <w:rFonts w:ascii="Open Sans" w:hAnsi="Open Sans" w:cs="Open Sans"/>
                <w:color w:val="002060"/>
              </w:rPr>
            </w:pPr>
            <w:r w:rsidRPr="00B716A6">
              <w:rPr>
                <w:rFonts w:ascii="Open Sans" w:hAnsi="Open Sans" w:cs="Open Sans"/>
                <w:color w:val="002060"/>
              </w:rPr>
              <w:t>If you are unsuccessful in gaining a place at your preferred secondary school, you do have the legal right to appeal the school named in Section I of the Plan. As soon as you receive the Final Amended Plan naming the school your child will attend f</w:t>
            </w:r>
            <w:r>
              <w:rPr>
                <w:rFonts w:ascii="Open Sans" w:hAnsi="Open Sans" w:cs="Open Sans"/>
                <w:color w:val="002060"/>
              </w:rPr>
              <w:t>rom Year 7, you should begin th</w:t>
            </w:r>
            <w:r w:rsidRPr="00B716A6">
              <w:rPr>
                <w:rFonts w:ascii="Open Sans" w:hAnsi="Open Sans" w:cs="Open Sans"/>
                <w:color w:val="002060"/>
              </w:rPr>
              <w:t>e</w:t>
            </w:r>
            <w:r>
              <w:rPr>
                <w:rFonts w:ascii="Open Sans" w:hAnsi="Open Sans" w:cs="Open Sans"/>
                <w:color w:val="002060"/>
              </w:rPr>
              <w:t xml:space="preserve"> </w:t>
            </w:r>
            <w:r w:rsidRPr="00B716A6">
              <w:rPr>
                <w:rFonts w:ascii="Open Sans" w:hAnsi="Open Sans" w:cs="Open Sans"/>
                <w:color w:val="002060"/>
              </w:rPr>
              <w:t>appeal</w:t>
            </w:r>
            <w:r>
              <w:rPr>
                <w:rFonts w:ascii="Open Sans" w:hAnsi="Open Sans" w:cs="Open Sans"/>
                <w:color w:val="002060"/>
              </w:rPr>
              <w:t>s</w:t>
            </w:r>
            <w:r w:rsidRPr="00B716A6">
              <w:rPr>
                <w:rFonts w:ascii="Open Sans" w:hAnsi="Open Sans" w:cs="Open Sans"/>
                <w:color w:val="002060"/>
              </w:rPr>
              <w:t xml:space="preserve"> process to make sure your appeal is concluded before the start of th</w:t>
            </w:r>
            <w:r>
              <w:rPr>
                <w:rFonts w:ascii="Open Sans" w:hAnsi="Open Sans" w:cs="Open Sans"/>
                <w:color w:val="002060"/>
              </w:rPr>
              <w:t xml:space="preserve">e new school year in September. </w:t>
            </w:r>
          </w:p>
          <w:p w14:paraId="43DFD161" w14:textId="440E88FC" w:rsidR="00EF36D6" w:rsidRPr="00EF36D6" w:rsidRDefault="00B716A6" w:rsidP="0064682D">
            <w:pPr>
              <w:rPr>
                <w:rFonts w:ascii="Open Sans" w:hAnsi="Open Sans" w:cs="Open Sans"/>
                <w:color w:val="002060"/>
              </w:rPr>
            </w:pPr>
            <w:r>
              <w:rPr>
                <w:rFonts w:ascii="Open Sans" w:hAnsi="Open Sans" w:cs="Open Sans"/>
                <w:color w:val="002060"/>
              </w:rPr>
              <w:t xml:space="preserve">Please contact Westminster information and advice support service (IASS) for advice on making an appeal. You will find our contact details on our website: </w:t>
            </w:r>
            <w:hyperlink r:id="rId8" w:history="1">
              <w:r w:rsidR="003C4C1D" w:rsidRPr="00B716A6">
                <w:rPr>
                  <w:rStyle w:val="Hyperlink"/>
                  <w:rFonts w:ascii="Open Sans" w:hAnsi="Open Sans" w:cs="Open Sans"/>
                </w:rPr>
                <w:t>www.westminsteriass.co.uk</w:t>
              </w:r>
            </w:hyperlink>
            <w:r>
              <w:rPr>
                <w:rFonts w:ascii="Open Sans" w:hAnsi="Open Sans" w:cs="Open Sans"/>
                <w:color w:val="002060"/>
              </w:rPr>
              <w:t xml:space="preserve">, you can call us on </w:t>
            </w:r>
            <w:r w:rsidR="003C4C1D" w:rsidRPr="00B716A6">
              <w:rPr>
                <w:rFonts w:ascii="Open Sans" w:hAnsi="Open Sans" w:cs="Open Sans"/>
                <w:color w:val="002060"/>
              </w:rPr>
              <w:t>020 7641 5355</w:t>
            </w:r>
            <w:r>
              <w:rPr>
                <w:rFonts w:ascii="Open Sans" w:hAnsi="Open Sans" w:cs="Open Sans"/>
                <w:color w:val="002060"/>
              </w:rPr>
              <w:t xml:space="preserve"> or you can email us on iass@westminster.org.uk</w:t>
            </w:r>
          </w:p>
        </w:tc>
      </w:tr>
      <w:tr w:rsidR="00EF36D6" w14:paraId="124807EE" w14:textId="77777777" w:rsidTr="00373CA1">
        <w:tc>
          <w:tcPr>
            <w:tcW w:w="1073" w:type="dxa"/>
          </w:tcPr>
          <w:p w14:paraId="7DCAE944" w14:textId="2B128BD4" w:rsidR="00C407D6" w:rsidRPr="00EF36D6" w:rsidRDefault="00C407D6" w:rsidP="00AC61A4">
            <w:pPr>
              <w:rPr>
                <w:rFonts w:ascii="Open Sans" w:hAnsi="Open Sans" w:cs="Open Sans"/>
                <w:color w:val="002060"/>
              </w:rPr>
            </w:pPr>
            <w:r>
              <w:rPr>
                <w:rFonts w:ascii="Open Sans" w:hAnsi="Open Sans" w:cs="Open Sans"/>
                <w:color w:val="002060"/>
              </w:rPr>
              <w:t>Slide 14</w:t>
            </w:r>
          </w:p>
        </w:tc>
        <w:tc>
          <w:tcPr>
            <w:tcW w:w="8136" w:type="dxa"/>
          </w:tcPr>
          <w:p w14:paraId="15C6BC52" w14:textId="4762A1C7" w:rsidR="007C18EF" w:rsidRPr="007C18EF" w:rsidRDefault="007C18EF" w:rsidP="007C18EF">
            <w:pPr>
              <w:rPr>
                <w:rFonts w:ascii="Open Sans" w:hAnsi="Open Sans" w:cs="Open Sans"/>
                <w:color w:val="002060"/>
              </w:rPr>
            </w:pPr>
            <w:r w:rsidRPr="007C18EF">
              <w:rPr>
                <w:rFonts w:ascii="Open Sans" w:hAnsi="Open Sans" w:cs="Open Sans"/>
                <w:color w:val="002060"/>
              </w:rPr>
              <w:t xml:space="preserve">There are many reasons why you and your child may be anxious about the transition to </w:t>
            </w:r>
            <w:r>
              <w:rPr>
                <w:rFonts w:ascii="Open Sans" w:hAnsi="Open Sans" w:cs="Open Sans"/>
                <w:color w:val="002060"/>
              </w:rPr>
              <w:t xml:space="preserve">a </w:t>
            </w:r>
            <w:r w:rsidRPr="007C18EF">
              <w:rPr>
                <w:rFonts w:ascii="Open Sans" w:hAnsi="Open Sans" w:cs="Open Sans"/>
                <w:color w:val="002060"/>
              </w:rPr>
              <w:t xml:space="preserve">secondary school and for children with SEND this can be more difficult. </w:t>
            </w:r>
          </w:p>
          <w:p w14:paraId="2DEDE315" w14:textId="7CAA07C8" w:rsidR="007C18EF" w:rsidRDefault="007C18EF" w:rsidP="007C18EF">
            <w:pPr>
              <w:rPr>
                <w:rFonts w:ascii="Open Sans" w:hAnsi="Open Sans" w:cs="Open Sans"/>
                <w:color w:val="002060"/>
              </w:rPr>
            </w:pPr>
            <w:r w:rsidRPr="007C18EF">
              <w:rPr>
                <w:rFonts w:ascii="Open Sans" w:hAnsi="Open Sans" w:cs="Open Sans"/>
                <w:color w:val="002060"/>
              </w:rPr>
              <w:t xml:space="preserve">When you are speaking to your child’s primary school or the new secondary school, you might find it helpful to think about some of the areas listed </w:t>
            </w:r>
            <w:r>
              <w:rPr>
                <w:rFonts w:ascii="Open Sans" w:hAnsi="Open Sans" w:cs="Open Sans"/>
                <w:color w:val="002060"/>
              </w:rPr>
              <w:t xml:space="preserve">here and how your child may feel about them. This way you way can work with the </w:t>
            </w:r>
            <w:r w:rsidRPr="007C18EF">
              <w:rPr>
                <w:rFonts w:ascii="Open Sans" w:hAnsi="Open Sans" w:cs="Open Sans"/>
                <w:color w:val="002060"/>
              </w:rPr>
              <w:t>schools to make sure th</w:t>
            </w:r>
            <w:r>
              <w:rPr>
                <w:rFonts w:ascii="Open Sans" w:hAnsi="Open Sans" w:cs="Open Sans"/>
                <w:color w:val="002060"/>
              </w:rPr>
              <w:t xml:space="preserve">e right support is in place and if your child has a plan </w:t>
            </w:r>
            <w:r w:rsidRPr="007C18EF">
              <w:rPr>
                <w:rFonts w:ascii="Open Sans" w:hAnsi="Open Sans" w:cs="Open Sans"/>
                <w:color w:val="002060"/>
              </w:rPr>
              <w:t>that the right provision is</w:t>
            </w:r>
            <w:r>
              <w:rPr>
                <w:rFonts w:ascii="Open Sans" w:hAnsi="Open Sans" w:cs="Open Sans"/>
                <w:color w:val="002060"/>
              </w:rPr>
              <w:t xml:space="preserve"> written in to your child’s plan. </w:t>
            </w:r>
            <w:r w:rsidRPr="007C18EF">
              <w:rPr>
                <w:rFonts w:ascii="Open Sans" w:hAnsi="Open Sans" w:cs="Open Sans"/>
                <w:color w:val="002060"/>
              </w:rPr>
              <w:t>Think about what your child’s needs are, and how those needs may be impacted by the change in school.  Think about what support they might need before, during and after the transition.</w:t>
            </w:r>
            <w:r>
              <w:rPr>
                <w:rFonts w:ascii="Open Sans" w:hAnsi="Open Sans" w:cs="Open Sans"/>
                <w:color w:val="002060"/>
              </w:rPr>
              <w:t xml:space="preserve"> For example does your child have anxiety over starting a new secondary school? Will they cope with different subjects, new</w:t>
            </w:r>
            <w:r w:rsidR="000B3FE3">
              <w:rPr>
                <w:rFonts w:ascii="Open Sans" w:hAnsi="Open Sans" w:cs="Open Sans"/>
                <w:color w:val="002060"/>
              </w:rPr>
              <w:t xml:space="preserve"> teachers, new</w:t>
            </w:r>
            <w:r>
              <w:rPr>
                <w:rFonts w:ascii="Open Sans" w:hAnsi="Open Sans" w:cs="Open Sans"/>
                <w:color w:val="002060"/>
              </w:rPr>
              <w:t xml:space="preserve"> friend with a change in the </w:t>
            </w:r>
            <w:r w:rsidR="000B3FE3">
              <w:rPr>
                <w:rFonts w:ascii="Open Sans" w:hAnsi="Open Sans" w:cs="Open Sans"/>
                <w:color w:val="002060"/>
              </w:rPr>
              <w:t xml:space="preserve">curriculum? </w:t>
            </w:r>
            <w:r>
              <w:rPr>
                <w:rFonts w:ascii="Open Sans" w:hAnsi="Open Sans" w:cs="Open Sans"/>
                <w:color w:val="002060"/>
              </w:rPr>
              <w:t xml:space="preserve"> </w:t>
            </w:r>
          </w:p>
          <w:p w14:paraId="21F97480" w14:textId="77777777" w:rsidR="0064682D" w:rsidRDefault="0064682D" w:rsidP="007C18EF">
            <w:pPr>
              <w:rPr>
                <w:rFonts w:ascii="Open Sans" w:hAnsi="Open Sans" w:cs="Open Sans"/>
                <w:color w:val="002060"/>
              </w:rPr>
            </w:pPr>
          </w:p>
          <w:p w14:paraId="043340E0" w14:textId="79F71B41" w:rsidR="007C18EF" w:rsidRDefault="000B3FE3" w:rsidP="007C18EF">
            <w:pPr>
              <w:rPr>
                <w:rFonts w:ascii="Open Sans" w:hAnsi="Open Sans" w:cs="Open Sans"/>
                <w:color w:val="002060"/>
              </w:rPr>
            </w:pPr>
            <w:r>
              <w:rPr>
                <w:rFonts w:ascii="Open Sans" w:hAnsi="Open Sans" w:cs="Open Sans"/>
                <w:color w:val="002060"/>
              </w:rPr>
              <w:t>If your child is performing below age related expectations, how are they going to cope with the change the way subjects are taught and with the increase in homework? How will they cope with change in teachers between every subject and every class of the day? Will a change in routine affect your child and can they do their own things like tie up their shoe laces or ties? Will they need extra help for example at times of transition and also considering sensory needs? How will your child adapt to a change in environment and their new surroundings?</w:t>
            </w:r>
          </w:p>
          <w:p w14:paraId="17DD74C4" w14:textId="77777777" w:rsidR="0064682D" w:rsidRDefault="0064682D" w:rsidP="007C18EF">
            <w:pPr>
              <w:rPr>
                <w:rFonts w:ascii="Open Sans" w:hAnsi="Open Sans" w:cs="Open Sans"/>
                <w:color w:val="002060"/>
              </w:rPr>
            </w:pPr>
          </w:p>
          <w:p w14:paraId="406C355D" w14:textId="55103CDA" w:rsidR="00EF36D6" w:rsidRPr="00EF36D6" w:rsidRDefault="007C18EF" w:rsidP="0064682D">
            <w:pPr>
              <w:rPr>
                <w:rFonts w:ascii="Open Sans" w:hAnsi="Open Sans" w:cs="Open Sans"/>
                <w:color w:val="002060"/>
              </w:rPr>
            </w:pPr>
            <w:r w:rsidRPr="007C18EF">
              <w:rPr>
                <w:rFonts w:ascii="Open Sans" w:hAnsi="Open Sans" w:cs="Open Sans"/>
                <w:color w:val="002060"/>
              </w:rPr>
              <w:t xml:space="preserve">If your child doesn’t have a Plan but is on SEN Support, your child’s current primary school should be sharing information with their secondary school, and you can ask for a meeting with the SENCO at the new school to discuss your </w:t>
            </w:r>
            <w:r w:rsidR="0096447F" w:rsidRPr="007C18EF">
              <w:rPr>
                <w:rFonts w:ascii="Open Sans" w:hAnsi="Open Sans" w:cs="Open Sans"/>
                <w:color w:val="002060"/>
              </w:rPr>
              <w:t>child’s</w:t>
            </w:r>
            <w:r w:rsidRPr="007C18EF">
              <w:rPr>
                <w:rFonts w:ascii="Open Sans" w:hAnsi="Open Sans" w:cs="Open Sans"/>
                <w:color w:val="002060"/>
              </w:rPr>
              <w:t xml:space="preserve"> SEN Support Plan and their needs in relation to the transition. </w:t>
            </w:r>
          </w:p>
        </w:tc>
      </w:tr>
      <w:tr w:rsidR="00EF36D6" w14:paraId="75E9AF58" w14:textId="77777777" w:rsidTr="00373CA1">
        <w:tc>
          <w:tcPr>
            <w:tcW w:w="1073" w:type="dxa"/>
          </w:tcPr>
          <w:p w14:paraId="70650050" w14:textId="32E07A0B" w:rsidR="00C407D6" w:rsidRPr="00EF36D6" w:rsidRDefault="00C407D6" w:rsidP="00AC61A4">
            <w:pPr>
              <w:rPr>
                <w:rFonts w:ascii="Open Sans" w:hAnsi="Open Sans" w:cs="Open Sans"/>
                <w:color w:val="002060"/>
              </w:rPr>
            </w:pPr>
            <w:r>
              <w:rPr>
                <w:rFonts w:ascii="Open Sans" w:hAnsi="Open Sans" w:cs="Open Sans"/>
                <w:color w:val="002060"/>
              </w:rPr>
              <w:lastRenderedPageBreak/>
              <w:t>Slide 15</w:t>
            </w:r>
          </w:p>
        </w:tc>
        <w:tc>
          <w:tcPr>
            <w:tcW w:w="8136" w:type="dxa"/>
          </w:tcPr>
          <w:p w14:paraId="0A0EBBF6" w14:textId="77777777" w:rsidR="0096447F" w:rsidRDefault="0096447F" w:rsidP="0096447F">
            <w:pPr>
              <w:rPr>
                <w:rFonts w:ascii="Open Sans" w:hAnsi="Open Sans" w:cs="Open Sans"/>
                <w:color w:val="002060"/>
              </w:rPr>
            </w:pPr>
            <w:r w:rsidRPr="0096447F">
              <w:rPr>
                <w:rFonts w:ascii="Open Sans" w:hAnsi="Open Sans" w:cs="Open Sans"/>
                <w:color w:val="002060"/>
              </w:rPr>
              <w:t xml:space="preserve">Once your child’s school place is confirmed, </w:t>
            </w:r>
            <w:r>
              <w:rPr>
                <w:rFonts w:ascii="Open Sans" w:hAnsi="Open Sans" w:cs="Open Sans"/>
                <w:color w:val="002060"/>
              </w:rPr>
              <w:t xml:space="preserve">the </w:t>
            </w:r>
            <w:r w:rsidRPr="0096447F">
              <w:rPr>
                <w:rFonts w:ascii="Open Sans" w:hAnsi="Open Sans" w:cs="Open Sans"/>
                <w:color w:val="002060"/>
              </w:rPr>
              <w:t xml:space="preserve">primary and secondary schools will start planning for the transition. </w:t>
            </w:r>
          </w:p>
          <w:p w14:paraId="47968DA1" w14:textId="2F4F9B81" w:rsidR="0096447F" w:rsidRDefault="0096447F" w:rsidP="0096447F">
            <w:pPr>
              <w:rPr>
                <w:rFonts w:ascii="Open Sans" w:hAnsi="Open Sans" w:cs="Open Sans"/>
                <w:color w:val="002060"/>
              </w:rPr>
            </w:pPr>
            <w:r>
              <w:rPr>
                <w:rFonts w:ascii="Open Sans" w:hAnsi="Open Sans" w:cs="Open Sans"/>
                <w:color w:val="002060"/>
              </w:rPr>
              <w:t xml:space="preserve">When </w:t>
            </w:r>
            <w:r w:rsidRPr="0096447F">
              <w:rPr>
                <w:rFonts w:ascii="Open Sans" w:hAnsi="Open Sans" w:cs="Open Sans"/>
                <w:color w:val="002060"/>
              </w:rPr>
              <w:t>your child is in Year 5 or Year 6</w:t>
            </w:r>
            <w:r>
              <w:rPr>
                <w:rFonts w:ascii="Open Sans" w:hAnsi="Open Sans" w:cs="Open Sans"/>
                <w:color w:val="002060"/>
              </w:rPr>
              <w:t xml:space="preserve"> as we’ve already seen</w:t>
            </w:r>
            <w:r w:rsidRPr="0096447F">
              <w:rPr>
                <w:rFonts w:ascii="Open Sans" w:hAnsi="Open Sans" w:cs="Open Sans"/>
                <w:color w:val="002060"/>
              </w:rPr>
              <w:t>, you shou</w:t>
            </w:r>
            <w:r>
              <w:rPr>
                <w:rFonts w:ascii="Open Sans" w:hAnsi="Open Sans" w:cs="Open Sans"/>
                <w:color w:val="002060"/>
              </w:rPr>
              <w:t xml:space="preserve">ld be having regular discussions </w:t>
            </w:r>
            <w:r w:rsidRPr="0096447F">
              <w:rPr>
                <w:rFonts w:ascii="Open Sans" w:hAnsi="Open Sans" w:cs="Open Sans"/>
                <w:color w:val="002060"/>
              </w:rPr>
              <w:t xml:space="preserve">with the SENCO </w:t>
            </w:r>
            <w:r>
              <w:rPr>
                <w:rFonts w:ascii="Open Sans" w:hAnsi="Open Sans" w:cs="Open Sans"/>
                <w:color w:val="002060"/>
              </w:rPr>
              <w:t xml:space="preserve">at their primary school </w:t>
            </w:r>
            <w:r w:rsidRPr="0096447F">
              <w:rPr>
                <w:rFonts w:ascii="Open Sans" w:hAnsi="Open Sans" w:cs="Open Sans"/>
                <w:color w:val="002060"/>
              </w:rPr>
              <w:t>about their progre</w:t>
            </w:r>
            <w:r>
              <w:rPr>
                <w:rFonts w:ascii="Open Sans" w:hAnsi="Open Sans" w:cs="Open Sans"/>
                <w:color w:val="002060"/>
              </w:rPr>
              <w:t>ss and about their support Plan</w:t>
            </w:r>
            <w:r w:rsidRPr="0096447F">
              <w:rPr>
                <w:rFonts w:ascii="Open Sans" w:hAnsi="Open Sans" w:cs="Open Sans"/>
                <w:color w:val="002060"/>
              </w:rPr>
              <w:t xml:space="preserve"> and you can start discussing what the transition programme should look like for your child during years 5 &amp; 6 and into year 7.</w:t>
            </w:r>
          </w:p>
          <w:p w14:paraId="1C0D6EDE" w14:textId="77777777" w:rsidR="0064682D" w:rsidRDefault="0064682D" w:rsidP="0096447F">
            <w:pPr>
              <w:rPr>
                <w:rFonts w:ascii="Open Sans" w:hAnsi="Open Sans" w:cs="Open Sans"/>
                <w:color w:val="002060"/>
              </w:rPr>
            </w:pPr>
          </w:p>
          <w:p w14:paraId="6DC9E882" w14:textId="4A630DAB" w:rsidR="00EF36D6" w:rsidRPr="00EF36D6" w:rsidRDefault="0096447F" w:rsidP="0064682D">
            <w:pPr>
              <w:rPr>
                <w:rFonts w:ascii="Open Sans" w:hAnsi="Open Sans" w:cs="Open Sans"/>
                <w:color w:val="002060"/>
              </w:rPr>
            </w:pPr>
            <w:r>
              <w:rPr>
                <w:rFonts w:ascii="Open Sans" w:hAnsi="Open Sans" w:cs="Open Sans"/>
                <w:color w:val="002060"/>
              </w:rPr>
              <w:t>Primary and secondary schools are required to have a thorough transition policy for year 6 and a successful transition involves both schools working together and communicating not only with each other but also with yourself. Schools should be ensuring that the children’s needs are at the centre of the process, that you are fully involved and that there are clearly defined timescales roles and responsibilities in relation to the transition and the plan for your child.</w:t>
            </w:r>
          </w:p>
        </w:tc>
      </w:tr>
      <w:tr w:rsidR="0096447F" w14:paraId="19885F09" w14:textId="77777777" w:rsidTr="00373CA1">
        <w:tc>
          <w:tcPr>
            <w:tcW w:w="1073" w:type="dxa"/>
          </w:tcPr>
          <w:p w14:paraId="68B6BCA1" w14:textId="78CB030A" w:rsidR="00C407D6" w:rsidRDefault="00C407D6" w:rsidP="00AC61A4">
            <w:pPr>
              <w:rPr>
                <w:rFonts w:ascii="Open Sans" w:hAnsi="Open Sans" w:cs="Open Sans"/>
                <w:color w:val="002060"/>
              </w:rPr>
            </w:pPr>
            <w:r>
              <w:rPr>
                <w:rFonts w:ascii="Open Sans" w:hAnsi="Open Sans" w:cs="Open Sans"/>
                <w:color w:val="002060"/>
              </w:rPr>
              <w:t>Slide 16</w:t>
            </w:r>
          </w:p>
          <w:p w14:paraId="2B2E2BD1" w14:textId="35437E97" w:rsidR="004703FA" w:rsidRPr="00EF36D6" w:rsidRDefault="004703FA" w:rsidP="00AC61A4">
            <w:pPr>
              <w:rPr>
                <w:rFonts w:ascii="Open Sans" w:hAnsi="Open Sans" w:cs="Open Sans"/>
                <w:color w:val="002060"/>
              </w:rPr>
            </w:pPr>
          </w:p>
        </w:tc>
        <w:tc>
          <w:tcPr>
            <w:tcW w:w="8136" w:type="dxa"/>
          </w:tcPr>
          <w:p w14:paraId="286DCBF2" w14:textId="5B208593" w:rsidR="0052163E" w:rsidRPr="0052163E" w:rsidRDefault="0052163E" w:rsidP="0052163E">
            <w:pPr>
              <w:rPr>
                <w:rFonts w:ascii="Open Sans" w:hAnsi="Open Sans" w:cs="Open Sans"/>
                <w:color w:val="002060"/>
              </w:rPr>
            </w:pPr>
            <w:r>
              <w:rPr>
                <w:rFonts w:ascii="Open Sans" w:hAnsi="Open Sans" w:cs="Open Sans"/>
                <w:color w:val="002060"/>
              </w:rPr>
              <w:t xml:space="preserve">Primary and secondary schools </w:t>
            </w:r>
            <w:r w:rsidRPr="0052163E">
              <w:rPr>
                <w:rFonts w:ascii="Open Sans" w:hAnsi="Open Sans" w:cs="Open Sans"/>
                <w:color w:val="002060"/>
              </w:rPr>
              <w:t xml:space="preserve">work closely together to prepare all Year 6 pupils for the transition to Year 7.  </w:t>
            </w:r>
          </w:p>
          <w:p w14:paraId="1735CC7F" w14:textId="25D54943" w:rsidR="0052163E" w:rsidRDefault="0052163E" w:rsidP="0052163E">
            <w:pPr>
              <w:rPr>
                <w:rFonts w:ascii="Open Sans" w:hAnsi="Open Sans" w:cs="Open Sans"/>
                <w:color w:val="002060"/>
              </w:rPr>
            </w:pPr>
            <w:r w:rsidRPr="0052163E">
              <w:rPr>
                <w:rFonts w:ascii="Open Sans" w:hAnsi="Open Sans" w:cs="Open Sans"/>
                <w:color w:val="002060"/>
              </w:rPr>
              <w:t xml:space="preserve">Primary schools need to ensure that they share information with secondary schools as soon as possible, They should transfer all relevant information on their Year 6 pupils to the new school, this includes </w:t>
            </w:r>
            <w:r>
              <w:rPr>
                <w:rFonts w:ascii="Open Sans" w:hAnsi="Open Sans" w:cs="Open Sans"/>
                <w:color w:val="002060"/>
              </w:rPr>
              <w:t xml:space="preserve">information on the </w:t>
            </w:r>
            <w:r w:rsidRPr="0052163E">
              <w:rPr>
                <w:rFonts w:ascii="Open Sans" w:hAnsi="Open Sans" w:cs="Open Sans"/>
                <w:color w:val="002060"/>
              </w:rPr>
              <w:t xml:space="preserve">attainment </w:t>
            </w:r>
            <w:r>
              <w:rPr>
                <w:rFonts w:ascii="Open Sans" w:hAnsi="Open Sans" w:cs="Open Sans"/>
                <w:color w:val="002060"/>
              </w:rPr>
              <w:t xml:space="preserve">of all pupils, how well they </w:t>
            </w:r>
            <w:r w:rsidR="00CB1DB0">
              <w:rPr>
                <w:rFonts w:ascii="Open Sans" w:hAnsi="Open Sans" w:cs="Open Sans"/>
                <w:color w:val="002060"/>
              </w:rPr>
              <w:t xml:space="preserve">are </w:t>
            </w:r>
            <w:r>
              <w:rPr>
                <w:rFonts w:ascii="Open Sans" w:hAnsi="Open Sans" w:cs="Open Sans"/>
                <w:color w:val="002060"/>
              </w:rPr>
              <w:t>do</w:t>
            </w:r>
            <w:r w:rsidR="00CB1DB0">
              <w:rPr>
                <w:rFonts w:ascii="Open Sans" w:hAnsi="Open Sans" w:cs="Open Sans"/>
                <w:color w:val="002060"/>
              </w:rPr>
              <w:t>ing</w:t>
            </w:r>
            <w:r>
              <w:rPr>
                <w:rFonts w:ascii="Open Sans" w:hAnsi="Open Sans" w:cs="Open Sans"/>
                <w:color w:val="002060"/>
              </w:rPr>
              <w:t xml:space="preserve"> academically </w:t>
            </w:r>
            <w:r w:rsidRPr="0052163E">
              <w:rPr>
                <w:rFonts w:ascii="Open Sans" w:hAnsi="Open Sans" w:cs="Open Sans"/>
                <w:color w:val="002060"/>
              </w:rPr>
              <w:t>but also when a chil</w:t>
            </w:r>
            <w:r>
              <w:rPr>
                <w:rFonts w:ascii="Open Sans" w:hAnsi="Open Sans" w:cs="Open Sans"/>
                <w:color w:val="002060"/>
              </w:rPr>
              <w:t>d has additional needs it needs to</w:t>
            </w:r>
            <w:r w:rsidRPr="0052163E">
              <w:rPr>
                <w:rFonts w:ascii="Open Sans" w:hAnsi="Open Sans" w:cs="Open Sans"/>
                <w:color w:val="002060"/>
              </w:rPr>
              <w:t xml:space="preserve"> include information on how they have been supported at Primary school. </w:t>
            </w:r>
          </w:p>
          <w:p w14:paraId="026862D0" w14:textId="77777777" w:rsidR="0064682D" w:rsidRPr="0052163E" w:rsidRDefault="0064682D" w:rsidP="0052163E">
            <w:pPr>
              <w:rPr>
                <w:rFonts w:ascii="Open Sans" w:hAnsi="Open Sans" w:cs="Open Sans"/>
                <w:color w:val="002060"/>
              </w:rPr>
            </w:pPr>
          </w:p>
          <w:p w14:paraId="2553C3B9" w14:textId="79A3865F" w:rsidR="0096447F" w:rsidRPr="00EF36D6" w:rsidRDefault="0052163E" w:rsidP="0064682D">
            <w:pPr>
              <w:rPr>
                <w:rFonts w:ascii="Open Sans" w:hAnsi="Open Sans" w:cs="Open Sans"/>
                <w:color w:val="002060"/>
              </w:rPr>
            </w:pPr>
            <w:r w:rsidRPr="0052163E">
              <w:rPr>
                <w:rFonts w:ascii="Open Sans" w:hAnsi="Open Sans" w:cs="Open Sans"/>
                <w:color w:val="002060"/>
              </w:rPr>
              <w:t>Year 6 teaching</w:t>
            </w:r>
            <w:r w:rsidR="00CB1DB0">
              <w:rPr>
                <w:rFonts w:ascii="Open Sans" w:hAnsi="Open Sans" w:cs="Open Sans"/>
                <w:color w:val="002060"/>
              </w:rPr>
              <w:t xml:space="preserve"> should </w:t>
            </w:r>
            <w:r w:rsidRPr="0052163E">
              <w:rPr>
                <w:rFonts w:ascii="Open Sans" w:hAnsi="Open Sans" w:cs="Open Sans"/>
                <w:color w:val="002060"/>
              </w:rPr>
              <w:t xml:space="preserve">focus on </w:t>
            </w:r>
            <w:r w:rsidR="00CB1DB0">
              <w:rPr>
                <w:rFonts w:ascii="Open Sans" w:hAnsi="Open Sans" w:cs="Open Sans"/>
                <w:color w:val="002060"/>
              </w:rPr>
              <w:t xml:space="preserve">the </w:t>
            </w:r>
            <w:r w:rsidRPr="0052163E">
              <w:rPr>
                <w:rFonts w:ascii="Open Sans" w:hAnsi="Open Sans" w:cs="Open Sans"/>
                <w:color w:val="002060"/>
              </w:rPr>
              <w:t xml:space="preserve">readiness for secondary school, so primary schools should also be planning a programme of events </w:t>
            </w:r>
            <w:r w:rsidR="00CB1DB0">
              <w:rPr>
                <w:rFonts w:ascii="Open Sans" w:hAnsi="Open Sans" w:cs="Open Sans"/>
                <w:color w:val="002060"/>
              </w:rPr>
              <w:t xml:space="preserve">and lessons for Year 6 pupils. </w:t>
            </w:r>
            <w:r w:rsidRPr="0052163E">
              <w:rPr>
                <w:rFonts w:ascii="Open Sans" w:hAnsi="Open Sans" w:cs="Open Sans"/>
                <w:color w:val="002060"/>
              </w:rPr>
              <w:t>This</w:t>
            </w:r>
            <w:r>
              <w:rPr>
                <w:rFonts w:ascii="Open Sans" w:hAnsi="Open Sans" w:cs="Open Sans"/>
                <w:color w:val="002060"/>
              </w:rPr>
              <w:t xml:space="preserve"> might include travel training and road safety awareness</w:t>
            </w:r>
            <w:r w:rsidRPr="0052163E">
              <w:rPr>
                <w:rFonts w:ascii="Open Sans" w:hAnsi="Open Sans" w:cs="Open Sans"/>
                <w:color w:val="002060"/>
              </w:rPr>
              <w:t>, PHSE sessions</w:t>
            </w:r>
            <w:r>
              <w:rPr>
                <w:rFonts w:ascii="Open Sans" w:hAnsi="Open Sans" w:cs="Open Sans"/>
                <w:color w:val="002060"/>
              </w:rPr>
              <w:t xml:space="preserve"> covering healthy minds,</w:t>
            </w:r>
            <w:r w:rsidRPr="0052163E">
              <w:rPr>
                <w:rFonts w:ascii="Open Sans" w:hAnsi="Open Sans" w:cs="Open Sans"/>
                <w:color w:val="002060"/>
              </w:rPr>
              <w:t xml:space="preserve"> e</w:t>
            </w:r>
            <w:r>
              <w:rPr>
                <w:rFonts w:ascii="Open Sans" w:hAnsi="Open Sans" w:cs="Open Sans"/>
                <w:color w:val="002060"/>
              </w:rPr>
              <w:t xml:space="preserve">motional wellbeing, resilience and </w:t>
            </w:r>
            <w:r w:rsidRPr="0052163E">
              <w:rPr>
                <w:rFonts w:ascii="Open Sans" w:hAnsi="Open Sans" w:cs="Open Sans"/>
                <w:color w:val="002060"/>
              </w:rPr>
              <w:t xml:space="preserve">mental </w:t>
            </w:r>
            <w:r>
              <w:rPr>
                <w:rFonts w:ascii="Open Sans" w:hAnsi="Open Sans" w:cs="Open Sans"/>
                <w:color w:val="002060"/>
              </w:rPr>
              <w:t xml:space="preserve">health, </w:t>
            </w:r>
            <w:r w:rsidRPr="0052163E">
              <w:rPr>
                <w:rFonts w:ascii="Open Sans" w:hAnsi="Open Sans" w:cs="Open Sans"/>
                <w:color w:val="002060"/>
              </w:rPr>
              <w:t>workshops on</w:t>
            </w:r>
            <w:r>
              <w:rPr>
                <w:rFonts w:ascii="Open Sans" w:hAnsi="Open Sans" w:cs="Open Sans"/>
                <w:color w:val="002060"/>
              </w:rPr>
              <w:t xml:space="preserve"> the transition to secondary and</w:t>
            </w:r>
            <w:r w:rsidRPr="0052163E">
              <w:rPr>
                <w:rFonts w:ascii="Open Sans" w:hAnsi="Open Sans" w:cs="Open Sans"/>
                <w:color w:val="002060"/>
              </w:rPr>
              <w:t xml:space="preserve"> pre</w:t>
            </w:r>
            <w:r>
              <w:rPr>
                <w:rFonts w:ascii="Open Sans" w:hAnsi="Open Sans" w:cs="Open Sans"/>
                <w:color w:val="002060"/>
              </w:rPr>
              <w:t>paration days at primary school and</w:t>
            </w:r>
            <w:r w:rsidRPr="0052163E">
              <w:rPr>
                <w:rFonts w:ascii="Open Sans" w:hAnsi="Open Sans" w:cs="Open Sans"/>
                <w:color w:val="002060"/>
              </w:rPr>
              <w:t xml:space="preserve"> trips to </w:t>
            </w:r>
            <w:r>
              <w:rPr>
                <w:rFonts w:ascii="Open Sans" w:hAnsi="Open Sans" w:cs="Open Sans"/>
                <w:color w:val="002060"/>
              </w:rPr>
              <w:t xml:space="preserve">their </w:t>
            </w:r>
            <w:r w:rsidRPr="0052163E">
              <w:rPr>
                <w:rFonts w:ascii="Open Sans" w:hAnsi="Open Sans" w:cs="Open Sans"/>
                <w:color w:val="002060"/>
              </w:rPr>
              <w:t>new schoo</w:t>
            </w:r>
            <w:r>
              <w:rPr>
                <w:rFonts w:ascii="Open Sans" w:hAnsi="Open Sans" w:cs="Open Sans"/>
                <w:color w:val="002060"/>
              </w:rPr>
              <w:t>ls once places are confirmed</w:t>
            </w:r>
            <w:r w:rsidRPr="0052163E">
              <w:rPr>
                <w:rFonts w:ascii="Open Sans" w:hAnsi="Open Sans" w:cs="Open Sans"/>
                <w:color w:val="002060"/>
              </w:rPr>
              <w:t>.</w:t>
            </w:r>
            <w:r>
              <w:rPr>
                <w:rFonts w:ascii="Open Sans" w:hAnsi="Open Sans" w:cs="Open Sans"/>
                <w:color w:val="002060"/>
              </w:rPr>
              <w:t xml:space="preserve"> Parents can be involved in some of these as well.</w:t>
            </w:r>
            <w:r w:rsidRPr="0052163E">
              <w:rPr>
                <w:rFonts w:ascii="Open Sans" w:hAnsi="Open Sans" w:cs="Open Sans"/>
                <w:color w:val="002060"/>
              </w:rPr>
              <w:t xml:space="preserve"> </w:t>
            </w:r>
          </w:p>
        </w:tc>
      </w:tr>
      <w:tr w:rsidR="0096447F" w14:paraId="3BF686DE" w14:textId="77777777" w:rsidTr="00373CA1">
        <w:tc>
          <w:tcPr>
            <w:tcW w:w="1073" w:type="dxa"/>
          </w:tcPr>
          <w:p w14:paraId="1F408348" w14:textId="2EBD41A0" w:rsidR="00C407D6" w:rsidRDefault="00C407D6" w:rsidP="00AC61A4">
            <w:pPr>
              <w:rPr>
                <w:rFonts w:ascii="Open Sans" w:hAnsi="Open Sans" w:cs="Open Sans"/>
                <w:color w:val="002060"/>
              </w:rPr>
            </w:pPr>
            <w:r>
              <w:rPr>
                <w:rFonts w:ascii="Open Sans" w:hAnsi="Open Sans" w:cs="Open Sans"/>
                <w:color w:val="002060"/>
              </w:rPr>
              <w:t>Slide 17</w:t>
            </w:r>
          </w:p>
          <w:p w14:paraId="7BC2A006" w14:textId="4A911B0E" w:rsidR="0096447F" w:rsidRPr="00EF36D6" w:rsidRDefault="0096447F" w:rsidP="00AC61A4">
            <w:pPr>
              <w:rPr>
                <w:rFonts w:ascii="Open Sans" w:hAnsi="Open Sans" w:cs="Open Sans"/>
                <w:color w:val="002060"/>
              </w:rPr>
            </w:pPr>
          </w:p>
        </w:tc>
        <w:tc>
          <w:tcPr>
            <w:tcW w:w="8136" w:type="dxa"/>
          </w:tcPr>
          <w:p w14:paraId="6E87427B" w14:textId="1948D399" w:rsidR="006E07F3" w:rsidRPr="006E07F3" w:rsidRDefault="006E07F3" w:rsidP="006E07F3">
            <w:pPr>
              <w:rPr>
                <w:rFonts w:ascii="Open Sans" w:hAnsi="Open Sans" w:cs="Open Sans"/>
                <w:color w:val="002060"/>
              </w:rPr>
            </w:pPr>
            <w:r w:rsidRPr="006E07F3">
              <w:rPr>
                <w:rFonts w:ascii="Open Sans" w:hAnsi="Open Sans" w:cs="Open Sans"/>
                <w:color w:val="002060"/>
              </w:rPr>
              <w:t>If your child is on SEN Support you can ask the primary school what information they will be sharing</w:t>
            </w:r>
            <w:r>
              <w:rPr>
                <w:rFonts w:ascii="Open Sans" w:hAnsi="Open Sans" w:cs="Open Sans"/>
                <w:color w:val="002060"/>
              </w:rPr>
              <w:t xml:space="preserve"> with the new secondary school.</w:t>
            </w:r>
          </w:p>
          <w:p w14:paraId="7D4B92B7" w14:textId="54B23669" w:rsidR="006E07F3" w:rsidRPr="006E07F3" w:rsidRDefault="006E07F3" w:rsidP="006E07F3">
            <w:pPr>
              <w:rPr>
                <w:rFonts w:ascii="Open Sans" w:hAnsi="Open Sans" w:cs="Open Sans"/>
                <w:color w:val="002060"/>
              </w:rPr>
            </w:pPr>
            <w:r w:rsidRPr="006E07F3">
              <w:rPr>
                <w:rFonts w:ascii="Open Sans" w:hAnsi="Open Sans" w:cs="Open Sans"/>
                <w:color w:val="002060"/>
              </w:rPr>
              <w:t>You can discuss their SEN Support Plan and any additional support your child may need for a successful trans</w:t>
            </w:r>
            <w:r>
              <w:rPr>
                <w:rFonts w:ascii="Open Sans" w:hAnsi="Open Sans" w:cs="Open Sans"/>
                <w:color w:val="002060"/>
              </w:rPr>
              <w:t xml:space="preserve">ition. If your child has an EHC plan, you </w:t>
            </w:r>
            <w:r w:rsidRPr="006E07F3">
              <w:rPr>
                <w:rFonts w:ascii="Open Sans" w:hAnsi="Open Sans" w:cs="Open Sans"/>
                <w:color w:val="002060"/>
              </w:rPr>
              <w:t>can ask for s</w:t>
            </w:r>
            <w:r>
              <w:rPr>
                <w:rFonts w:ascii="Open Sans" w:hAnsi="Open Sans" w:cs="Open Sans"/>
                <w:color w:val="002060"/>
              </w:rPr>
              <w:t>ome transition related outcomes</w:t>
            </w:r>
            <w:r w:rsidRPr="006E07F3">
              <w:rPr>
                <w:rFonts w:ascii="Open Sans" w:hAnsi="Open Sans" w:cs="Open Sans"/>
                <w:color w:val="002060"/>
              </w:rPr>
              <w:t xml:space="preserve"> and if necessary some enhanced pro</w:t>
            </w:r>
            <w:r>
              <w:rPr>
                <w:rFonts w:ascii="Open Sans" w:hAnsi="Open Sans" w:cs="Open Sans"/>
                <w:color w:val="002060"/>
              </w:rPr>
              <w:t>vision to be written in to the p</w:t>
            </w:r>
            <w:r w:rsidRPr="006E07F3">
              <w:rPr>
                <w:rFonts w:ascii="Open Sans" w:hAnsi="Open Sans" w:cs="Open Sans"/>
                <w:color w:val="002060"/>
              </w:rPr>
              <w:t>lan at the phase transfer review.</w:t>
            </w:r>
            <w:r>
              <w:rPr>
                <w:rFonts w:ascii="Open Sans" w:hAnsi="Open Sans" w:cs="Open Sans"/>
                <w:color w:val="002060"/>
              </w:rPr>
              <w:t xml:space="preserve"> </w:t>
            </w:r>
            <w:r w:rsidRPr="006E07F3">
              <w:rPr>
                <w:rFonts w:ascii="Open Sans" w:hAnsi="Open Sans" w:cs="Open Sans"/>
                <w:color w:val="002060"/>
              </w:rPr>
              <w:t>For example, cou</w:t>
            </w:r>
            <w:r>
              <w:rPr>
                <w:rFonts w:ascii="Open Sans" w:hAnsi="Open Sans" w:cs="Open Sans"/>
                <w:color w:val="002060"/>
              </w:rPr>
              <w:t xml:space="preserve">ld your child </w:t>
            </w:r>
            <w:r w:rsidRPr="006E07F3">
              <w:rPr>
                <w:rFonts w:ascii="Open Sans" w:hAnsi="Open Sans" w:cs="Open Sans"/>
                <w:color w:val="002060"/>
              </w:rPr>
              <w:t>make some additional visits to the secondary school before the end of the summer term? Some ch</w:t>
            </w:r>
            <w:r>
              <w:rPr>
                <w:rFonts w:ascii="Open Sans" w:hAnsi="Open Sans" w:cs="Open Sans"/>
                <w:color w:val="002060"/>
              </w:rPr>
              <w:t xml:space="preserve">ildren may need other </w:t>
            </w:r>
            <w:r>
              <w:rPr>
                <w:rFonts w:ascii="Open Sans" w:hAnsi="Open Sans" w:cs="Open Sans"/>
                <w:color w:val="002060"/>
              </w:rPr>
              <w:lastRenderedPageBreak/>
              <w:t>support for example, visual timetables and social stories</w:t>
            </w:r>
            <w:r w:rsidRPr="006E07F3">
              <w:rPr>
                <w:rFonts w:ascii="Open Sans" w:hAnsi="Open Sans" w:cs="Open Sans"/>
                <w:color w:val="002060"/>
              </w:rPr>
              <w:t xml:space="preserve"> to help them through the transition.</w:t>
            </w:r>
          </w:p>
          <w:p w14:paraId="57486E5D" w14:textId="1203B39D" w:rsidR="006E07F3" w:rsidRPr="006E07F3" w:rsidRDefault="006E07F3" w:rsidP="006E07F3">
            <w:pPr>
              <w:rPr>
                <w:rFonts w:ascii="Open Sans" w:hAnsi="Open Sans" w:cs="Open Sans"/>
                <w:color w:val="002060"/>
              </w:rPr>
            </w:pPr>
            <w:r w:rsidRPr="006E07F3">
              <w:rPr>
                <w:rFonts w:ascii="Open Sans" w:hAnsi="Open Sans" w:cs="Open Sans"/>
                <w:color w:val="002060"/>
              </w:rPr>
              <w:t>You can also ask for a meeting with the primary and secondary school SENCOs to discuss your child’s transi</w:t>
            </w:r>
            <w:r>
              <w:rPr>
                <w:rFonts w:ascii="Open Sans" w:hAnsi="Open Sans" w:cs="Open Sans"/>
                <w:color w:val="002060"/>
              </w:rPr>
              <w:t xml:space="preserve">tion. If your child has a plan, </w:t>
            </w:r>
            <w:r w:rsidRPr="006E07F3">
              <w:rPr>
                <w:rFonts w:ascii="Open Sans" w:hAnsi="Open Sans" w:cs="Open Sans"/>
                <w:color w:val="002060"/>
              </w:rPr>
              <w:t xml:space="preserve">they may be able to attend the next Annual Review. </w:t>
            </w:r>
          </w:p>
          <w:p w14:paraId="34F6AF58" w14:textId="77777777" w:rsidR="0064682D" w:rsidRDefault="0064682D" w:rsidP="006E07F3">
            <w:pPr>
              <w:rPr>
                <w:rFonts w:ascii="Open Sans" w:hAnsi="Open Sans" w:cs="Open Sans"/>
                <w:color w:val="002060"/>
              </w:rPr>
            </w:pPr>
          </w:p>
          <w:p w14:paraId="0462056B" w14:textId="1166EF4A" w:rsidR="006E07F3" w:rsidRPr="006E07F3" w:rsidRDefault="006E07F3" w:rsidP="006E07F3">
            <w:pPr>
              <w:rPr>
                <w:rFonts w:ascii="Open Sans" w:hAnsi="Open Sans" w:cs="Open Sans"/>
                <w:color w:val="002060"/>
              </w:rPr>
            </w:pPr>
            <w:r w:rsidRPr="006E07F3">
              <w:rPr>
                <w:rFonts w:ascii="Open Sans" w:hAnsi="Open Sans" w:cs="Open Sans"/>
                <w:color w:val="002060"/>
              </w:rPr>
              <w:t>You c</w:t>
            </w:r>
            <w:r>
              <w:rPr>
                <w:rFonts w:ascii="Open Sans" w:hAnsi="Open Sans" w:cs="Open Sans"/>
                <w:color w:val="002060"/>
              </w:rPr>
              <w:t>ould ask for a o</w:t>
            </w:r>
            <w:r w:rsidRPr="006E07F3">
              <w:rPr>
                <w:rFonts w:ascii="Open Sans" w:hAnsi="Open Sans" w:cs="Open Sans"/>
                <w:color w:val="002060"/>
              </w:rPr>
              <w:t xml:space="preserve">ne Page Profile to be completed, which summarises your child’s needs and the best way for them to be supported at school. </w:t>
            </w:r>
          </w:p>
          <w:p w14:paraId="74820B40" w14:textId="742D99C1" w:rsidR="006E07F3" w:rsidRPr="00EF36D6" w:rsidRDefault="006E07F3" w:rsidP="0064682D">
            <w:pPr>
              <w:rPr>
                <w:rFonts w:ascii="Open Sans" w:hAnsi="Open Sans" w:cs="Open Sans"/>
                <w:color w:val="002060"/>
              </w:rPr>
            </w:pPr>
            <w:r>
              <w:rPr>
                <w:rFonts w:ascii="Open Sans" w:hAnsi="Open Sans" w:cs="Open Sans"/>
                <w:color w:val="002060"/>
              </w:rPr>
              <w:t>Teaching and support staff from both the primary and secondary schools should take joint responsibility for ensuring an effective, successful transition.</w:t>
            </w:r>
          </w:p>
        </w:tc>
      </w:tr>
      <w:tr w:rsidR="0096447F" w14:paraId="3E11BD02" w14:textId="77777777" w:rsidTr="00373CA1">
        <w:tc>
          <w:tcPr>
            <w:tcW w:w="1073" w:type="dxa"/>
          </w:tcPr>
          <w:p w14:paraId="2D8B5EAF" w14:textId="306410F7" w:rsidR="00C407D6" w:rsidRDefault="00C407D6" w:rsidP="00AC61A4">
            <w:pPr>
              <w:rPr>
                <w:rFonts w:ascii="Open Sans" w:hAnsi="Open Sans" w:cs="Open Sans"/>
                <w:color w:val="002060"/>
              </w:rPr>
            </w:pPr>
            <w:r>
              <w:rPr>
                <w:rFonts w:ascii="Open Sans" w:hAnsi="Open Sans" w:cs="Open Sans"/>
                <w:color w:val="002060"/>
              </w:rPr>
              <w:lastRenderedPageBreak/>
              <w:t>Slide 18</w:t>
            </w:r>
          </w:p>
          <w:p w14:paraId="596A0BBB" w14:textId="17485ED4" w:rsidR="0096447F" w:rsidRPr="00EF36D6" w:rsidRDefault="0096447F" w:rsidP="00AC61A4">
            <w:pPr>
              <w:rPr>
                <w:rFonts w:ascii="Open Sans" w:hAnsi="Open Sans" w:cs="Open Sans"/>
                <w:color w:val="002060"/>
              </w:rPr>
            </w:pPr>
          </w:p>
        </w:tc>
        <w:tc>
          <w:tcPr>
            <w:tcW w:w="8136" w:type="dxa"/>
          </w:tcPr>
          <w:p w14:paraId="65786E3C" w14:textId="4747933D" w:rsidR="00A03FA6" w:rsidRDefault="00A03FA6" w:rsidP="00A03FA6">
            <w:pPr>
              <w:rPr>
                <w:rFonts w:ascii="Open Sans" w:hAnsi="Open Sans" w:cs="Open Sans"/>
                <w:color w:val="002060"/>
              </w:rPr>
            </w:pPr>
            <w:r>
              <w:rPr>
                <w:rFonts w:ascii="Open Sans" w:hAnsi="Open Sans" w:cs="Open Sans"/>
                <w:color w:val="002060"/>
              </w:rPr>
              <w:t>We’ve already looked at how your child’s primary school should be working to prepare all y</w:t>
            </w:r>
            <w:r w:rsidRPr="00A03FA6">
              <w:rPr>
                <w:rFonts w:ascii="Open Sans" w:hAnsi="Open Sans" w:cs="Open Sans"/>
                <w:color w:val="002060"/>
              </w:rPr>
              <w:t xml:space="preserve">ear 6 children for the transition to secondary school and if your child has SEN then they should be talking to you about any additional support your child may need. </w:t>
            </w:r>
          </w:p>
          <w:p w14:paraId="1FE8569D" w14:textId="77777777" w:rsidR="0064682D" w:rsidRPr="00A03FA6" w:rsidRDefault="0064682D" w:rsidP="00A03FA6">
            <w:pPr>
              <w:rPr>
                <w:rFonts w:ascii="Open Sans" w:hAnsi="Open Sans" w:cs="Open Sans"/>
                <w:color w:val="002060"/>
              </w:rPr>
            </w:pPr>
          </w:p>
          <w:p w14:paraId="5450E298" w14:textId="76B1850D" w:rsidR="0096447F" w:rsidRPr="00EF36D6" w:rsidRDefault="00A03FA6" w:rsidP="0064682D">
            <w:pPr>
              <w:rPr>
                <w:rFonts w:ascii="Open Sans" w:hAnsi="Open Sans" w:cs="Open Sans"/>
                <w:color w:val="002060"/>
              </w:rPr>
            </w:pPr>
            <w:r w:rsidRPr="00A03FA6">
              <w:rPr>
                <w:rFonts w:ascii="Open Sans" w:hAnsi="Open Sans" w:cs="Open Sans"/>
                <w:color w:val="002060"/>
              </w:rPr>
              <w:t xml:space="preserve">At the same time there are things </w:t>
            </w:r>
            <w:r>
              <w:rPr>
                <w:rFonts w:ascii="Open Sans" w:hAnsi="Open Sans" w:cs="Open Sans"/>
                <w:color w:val="002060"/>
              </w:rPr>
              <w:t xml:space="preserve">that </w:t>
            </w:r>
            <w:r w:rsidRPr="00A03FA6">
              <w:rPr>
                <w:rFonts w:ascii="Open Sans" w:hAnsi="Open Sans" w:cs="Open Sans"/>
                <w:color w:val="002060"/>
              </w:rPr>
              <w:t>th</w:t>
            </w:r>
            <w:r w:rsidR="000F12E5">
              <w:rPr>
                <w:rFonts w:ascii="Open Sans" w:hAnsi="Open Sans" w:cs="Open Sans"/>
                <w:color w:val="002060"/>
              </w:rPr>
              <w:t>e secondary school can be doing. W</w:t>
            </w:r>
            <w:r w:rsidRPr="00A03FA6">
              <w:rPr>
                <w:rFonts w:ascii="Open Sans" w:hAnsi="Open Sans" w:cs="Open Sans"/>
                <w:color w:val="002060"/>
              </w:rPr>
              <w:t xml:space="preserve">e’ve already </w:t>
            </w:r>
            <w:r>
              <w:rPr>
                <w:rFonts w:ascii="Open Sans" w:hAnsi="Open Sans" w:cs="Open Sans"/>
                <w:color w:val="002060"/>
              </w:rPr>
              <w:t>looked at some of these but once your child’s place is confirmed</w:t>
            </w:r>
            <w:r w:rsidR="000F12E5">
              <w:rPr>
                <w:rFonts w:ascii="Open Sans" w:hAnsi="Open Sans" w:cs="Open Sans"/>
                <w:color w:val="002060"/>
              </w:rPr>
              <w:t>, t</w:t>
            </w:r>
            <w:r>
              <w:rPr>
                <w:rFonts w:ascii="Open Sans" w:hAnsi="Open Sans" w:cs="Open Sans"/>
                <w:color w:val="002060"/>
              </w:rPr>
              <w:t>here are some</w:t>
            </w:r>
            <w:r w:rsidRPr="00A03FA6">
              <w:rPr>
                <w:rFonts w:ascii="Open Sans" w:hAnsi="Open Sans" w:cs="Open Sans"/>
                <w:color w:val="002060"/>
              </w:rPr>
              <w:t xml:space="preserve"> suggestions here </w:t>
            </w:r>
            <w:r>
              <w:rPr>
                <w:rFonts w:ascii="Open Sans" w:hAnsi="Open Sans" w:cs="Open Sans"/>
                <w:color w:val="002060"/>
              </w:rPr>
              <w:t>for how secondary school</w:t>
            </w:r>
            <w:r w:rsidR="000F12E5">
              <w:rPr>
                <w:rFonts w:ascii="Open Sans" w:hAnsi="Open Sans" w:cs="Open Sans"/>
                <w:color w:val="002060"/>
              </w:rPr>
              <w:t>s</w:t>
            </w:r>
            <w:r>
              <w:rPr>
                <w:rFonts w:ascii="Open Sans" w:hAnsi="Open Sans" w:cs="Open Sans"/>
                <w:color w:val="002060"/>
              </w:rPr>
              <w:t xml:space="preserve"> could </w:t>
            </w:r>
            <w:r w:rsidRPr="00A03FA6">
              <w:rPr>
                <w:rFonts w:ascii="Open Sans" w:hAnsi="Open Sans" w:cs="Open Sans"/>
                <w:color w:val="002060"/>
              </w:rPr>
              <w:t>be preparing you an</w:t>
            </w:r>
            <w:r>
              <w:rPr>
                <w:rFonts w:ascii="Open Sans" w:hAnsi="Open Sans" w:cs="Open Sans"/>
                <w:color w:val="002060"/>
              </w:rPr>
              <w:t>d your child for the transition. You</w:t>
            </w:r>
            <w:r w:rsidR="000F12E5">
              <w:rPr>
                <w:rFonts w:ascii="Open Sans" w:hAnsi="Open Sans" w:cs="Open Sans"/>
                <w:color w:val="002060"/>
              </w:rPr>
              <w:t xml:space="preserve"> </w:t>
            </w:r>
            <w:r>
              <w:rPr>
                <w:rFonts w:ascii="Open Sans" w:hAnsi="Open Sans" w:cs="Open Sans"/>
                <w:color w:val="002060"/>
              </w:rPr>
              <w:t>can discuss the options with the secondary school once the place is confirmed.</w:t>
            </w:r>
          </w:p>
        </w:tc>
      </w:tr>
      <w:tr w:rsidR="0096447F" w14:paraId="26B9F176" w14:textId="77777777" w:rsidTr="00373CA1">
        <w:tc>
          <w:tcPr>
            <w:tcW w:w="1073" w:type="dxa"/>
          </w:tcPr>
          <w:p w14:paraId="1DC6C02B" w14:textId="6F682071" w:rsidR="00C407D6" w:rsidRPr="00EF36D6" w:rsidRDefault="00373CA1" w:rsidP="00AC61A4">
            <w:pPr>
              <w:rPr>
                <w:rFonts w:ascii="Open Sans" w:hAnsi="Open Sans" w:cs="Open Sans"/>
                <w:color w:val="002060"/>
              </w:rPr>
            </w:pPr>
            <w:r>
              <w:rPr>
                <w:rFonts w:ascii="Open Sans" w:hAnsi="Open Sans" w:cs="Open Sans"/>
                <w:color w:val="002060"/>
              </w:rPr>
              <w:t>Slide 19</w:t>
            </w:r>
          </w:p>
        </w:tc>
        <w:tc>
          <w:tcPr>
            <w:tcW w:w="8136" w:type="dxa"/>
          </w:tcPr>
          <w:p w14:paraId="6CC6EE89" w14:textId="134A4BDF" w:rsidR="000A17E5" w:rsidRPr="00EF36D6" w:rsidRDefault="00373CA1" w:rsidP="0064682D">
            <w:pPr>
              <w:rPr>
                <w:rFonts w:ascii="Open Sans" w:hAnsi="Open Sans" w:cs="Open Sans"/>
                <w:color w:val="002060"/>
              </w:rPr>
            </w:pPr>
            <w:r>
              <w:rPr>
                <w:rFonts w:ascii="Open Sans" w:hAnsi="Open Sans" w:cs="Open Sans"/>
                <w:color w:val="002060"/>
              </w:rPr>
              <w:t>Finally there are some ways you can support</w:t>
            </w:r>
            <w:r w:rsidR="00EA77D5">
              <w:rPr>
                <w:rFonts w:ascii="Open Sans" w:hAnsi="Open Sans" w:cs="Open Sans"/>
                <w:color w:val="002060"/>
              </w:rPr>
              <w:t xml:space="preserve"> you child at home to prepare the transition to secondary school. Talk to your child about their new school</w:t>
            </w:r>
            <w:r w:rsidR="000A17E5">
              <w:rPr>
                <w:rFonts w:ascii="Open Sans" w:hAnsi="Open Sans" w:cs="Open Sans"/>
                <w:color w:val="002060"/>
              </w:rPr>
              <w:t xml:space="preserve"> and look at the school website and any of the transition information they have provided. For example, there may be some induction videos on the website. You can practice their new journey. Start introducing their school routines for example, wake up time and the time they will need to leave the house to arrive in good time for the start of the school day and introduce new uniform. Lastly if you have any concerns about the transitions about how your child </w:t>
            </w:r>
            <w:proofErr w:type="gramStart"/>
            <w:r w:rsidR="000A17E5">
              <w:rPr>
                <w:rFonts w:ascii="Open Sans" w:hAnsi="Open Sans" w:cs="Open Sans"/>
                <w:color w:val="002060"/>
              </w:rPr>
              <w:t>cope</w:t>
            </w:r>
            <w:proofErr w:type="gramEnd"/>
            <w:r w:rsidR="000A17E5">
              <w:rPr>
                <w:rFonts w:ascii="Open Sans" w:hAnsi="Open Sans" w:cs="Open Sans"/>
                <w:color w:val="002060"/>
              </w:rPr>
              <w:t xml:space="preserve"> please speak to the school SENCO.</w:t>
            </w:r>
          </w:p>
        </w:tc>
      </w:tr>
      <w:tr w:rsidR="00373CA1" w14:paraId="6B9A2B04" w14:textId="77777777" w:rsidTr="00373CA1">
        <w:tc>
          <w:tcPr>
            <w:tcW w:w="1073" w:type="dxa"/>
          </w:tcPr>
          <w:p w14:paraId="3FAC679A" w14:textId="5B77F50D" w:rsidR="00373CA1" w:rsidRPr="00EF36D6" w:rsidRDefault="00373CA1" w:rsidP="00373CA1">
            <w:pPr>
              <w:rPr>
                <w:rFonts w:ascii="Open Sans" w:hAnsi="Open Sans" w:cs="Open Sans"/>
                <w:color w:val="002060"/>
              </w:rPr>
            </w:pPr>
            <w:r>
              <w:rPr>
                <w:rFonts w:ascii="Open Sans" w:hAnsi="Open Sans" w:cs="Open Sans"/>
                <w:color w:val="002060"/>
              </w:rPr>
              <w:t>Slide 20</w:t>
            </w:r>
          </w:p>
        </w:tc>
        <w:tc>
          <w:tcPr>
            <w:tcW w:w="8136" w:type="dxa"/>
          </w:tcPr>
          <w:p w14:paraId="035932BC" w14:textId="77777777" w:rsidR="00373CA1" w:rsidRDefault="00373CA1" w:rsidP="00373CA1">
            <w:pPr>
              <w:rPr>
                <w:rFonts w:ascii="Open Sans" w:hAnsi="Open Sans" w:cs="Open Sans"/>
                <w:color w:val="002060"/>
              </w:rPr>
            </w:pPr>
            <w:r w:rsidRPr="00881430">
              <w:rPr>
                <w:rFonts w:ascii="Open Sans" w:hAnsi="Open Sans" w:cs="Open Sans"/>
                <w:color w:val="002060"/>
              </w:rPr>
              <w:t xml:space="preserve">Thank you for watching this information session. </w:t>
            </w:r>
          </w:p>
          <w:p w14:paraId="0FFC06C7" w14:textId="77777777" w:rsidR="00373CA1" w:rsidRDefault="00373CA1" w:rsidP="00373CA1">
            <w:pPr>
              <w:rPr>
                <w:rFonts w:ascii="Open Sans" w:hAnsi="Open Sans" w:cs="Open Sans"/>
                <w:color w:val="002060"/>
              </w:rPr>
            </w:pPr>
            <w:r>
              <w:rPr>
                <w:rFonts w:ascii="Open Sans" w:hAnsi="Open Sans" w:cs="Open Sans"/>
                <w:color w:val="002060"/>
              </w:rPr>
              <w:t xml:space="preserve">On this page you’ll find some useful links and resources for parents. If you would like more information please contact us by using the contact details you will find on our website: </w:t>
            </w:r>
            <w:hyperlink r:id="rId9" w:history="1">
              <w:r w:rsidRPr="001A7717">
                <w:rPr>
                  <w:rStyle w:val="Hyperlink"/>
                  <w:rFonts w:ascii="Open Sans" w:hAnsi="Open Sans" w:cs="Open Sans"/>
                </w:rPr>
                <w:t>www.westminsteriass.co.uk</w:t>
              </w:r>
            </w:hyperlink>
          </w:p>
          <w:p w14:paraId="540F576F" w14:textId="244D5F23" w:rsidR="00373CA1" w:rsidRPr="00EF36D6" w:rsidRDefault="00373CA1" w:rsidP="0064682D">
            <w:pPr>
              <w:rPr>
                <w:rFonts w:ascii="Open Sans" w:hAnsi="Open Sans" w:cs="Open Sans"/>
                <w:color w:val="002060"/>
              </w:rPr>
            </w:pPr>
            <w:r>
              <w:rPr>
                <w:rFonts w:ascii="Open Sans" w:hAnsi="Open Sans" w:cs="Open Sans"/>
                <w:color w:val="002060"/>
              </w:rPr>
              <w:t>Thank you</w:t>
            </w:r>
          </w:p>
        </w:tc>
      </w:tr>
      <w:tr w:rsidR="00373CA1" w14:paraId="1B2FD964" w14:textId="77777777" w:rsidTr="00373CA1">
        <w:tc>
          <w:tcPr>
            <w:tcW w:w="1073" w:type="dxa"/>
          </w:tcPr>
          <w:p w14:paraId="260BE62D" w14:textId="6DDA8BAF" w:rsidR="00373CA1" w:rsidRDefault="00373CA1" w:rsidP="00373CA1">
            <w:pPr>
              <w:rPr>
                <w:rFonts w:ascii="Open Sans" w:hAnsi="Open Sans" w:cs="Open Sans"/>
                <w:color w:val="002060"/>
              </w:rPr>
            </w:pPr>
          </w:p>
        </w:tc>
        <w:tc>
          <w:tcPr>
            <w:tcW w:w="8136" w:type="dxa"/>
          </w:tcPr>
          <w:p w14:paraId="318A2164" w14:textId="6001945B" w:rsidR="00373CA1" w:rsidRDefault="00373CA1" w:rsidP="00373CA1">
            <w:pPr>
              <w:rPr>
                <w:rFonts w:ascii="Open Sans" w:hAnsi="Open Sans" w:cs="Open Sans"/>
                <w:color w:val="002060"/>
              </w:rPr>
            </w:pPr>
            <w:r>
              <w:rPr>
                <w:rFonts w:ascii="Open Sans" w:hAnsi="Open Sans" w:cs="Open Sans"/>
                <w:color w:val="002060"/>
              </w:rPr>
              <w:t>End of video</w:t>
            </w:r>
          </w:p>
        </w:tc>
      </w:tr>
    </w:tbl>
    <w:p w14:paraId="469CD623" w14:textId="77777777" w:rsidR="00866046" w:rsidRPr="00866046" w:rsidRDefault="00866046" w:rsidP="00866046">
      <w:pPr>
        <w:jc w:val="center"/>
        <w:rPr>
          <w:b/>
          <w:bCs/>
          <w:sz w:val="28"/>
          <w:szCs w:val="28"/>
        </w:rPr>
      </w:pPr>
    </w:p>
    <w:sectPr w:rsidR="00866046" w:rsidRPr="00866046" w:rsidSect="00032F61">
      <w:headerReference w:type="first" r:id="rId10"/>
      <w:pgSz w:w="11906" w:h="16838"/>
      <w:pgMar w:top="568" w:right="991"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21D9" w14:textId="77777777" w:rsidR="006C50E1" w:rsidRDefault="006C50E1" w:rsidP="00EF36D6">
      <w:pPr>
        <w:spacing w:after="0" w:line="240" w:lineRule="auto"/>
      </w:pPr>
      <w:r>
        <w:separator/>
      </w:r>
    </w:p>
  </w:endnote>
  <w:endnote w:type="continuationSeparator" w:id="0">
    <w:p w14:paraId="1CE6766B" w14:textId="77777777" w:rsidR="006C50E1" w:rsidRDefault="006C50E1" w:rsidP="00E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5F67" w14:textId="77777777" w:rsidR="006C50E1" w:rsidRDefault="006C50E1" w:rsidP="00EF36D6">
      <w:pPr>
        <w:spacing w:after="0" w:line="240" w:lineRule="auto"/>
      </w:pPr>
      <w:r>
        <w:separator/>
      </w:r>
    </w:p>
  </w:footnote>
  <w:footnote w:type="continuationSeparator" w:id="0">
    <w:p w14:paraId="483967C7" w14:textId="77777777" w:rsidR="006C50E1" w:rsidRDefault="006C50E1" w:rsidP="00EF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30D" w14:textId="3CC5ED32" w:rsidR="00EF36D6" w:rsidRDefault="002B5828" w:rsidP="00446D2D">
    <w:pPr>
      <w:ind w:left="-426" w:right="-567"/>
      <w:rPr>
        <w:b/>
        <w:bCs/>
        <w:color w:val="002060"/>
        <w:sz w:val="28"/>
        <w:szCs w:val="28"/>
      </w:rPr>
    </w:pPr>
    <w:r>
      <w:rPr>
        <w:rFonts w:ascii="Open Sans" w:hAnsi="Open Sans" w:cs="Open Sans"/>
        <w:b/>
        <w:bCs/>
        <w:color w:val="002060"/>
        <w:sz w:val="28"/>
        <w:szCs w:val="28"/>
      </w:rPr>
      <w:t xml:space="preserve">                                                IASS Video Transcript                                 </w:t>
    </w:r>
    <w:r w:rsidR="00AC61A4" w:rsidRPr="00AC61A4">
      <w:rPr>
        <w:b/>
        <w:bCs/>
        <w:color w:val="002060"/>
        <w:sz w:val="28"/>
        <w:szCs w:val="28"/>
      </w:rPr>
      <w:t xml:space="preserve">  </w:t>
    </w:r>
    <w:r w:rsidR="00AC61A4">
      <w:rPr>
        <w:noProof/>
        <w:lang w:eastAsia="en-GB"/>
      </w:rPr>
      <w:drawing>
        <wp:inline distT="0" distB="0" distL="0" distR="0" wp14:anchorId="6CF1B8E1" wp14:editId="44E0CD86">
          <wp:extent cx="800100" cy="600075"/>
          <wp:effectExtent l="0" t="0" r="0" b="9525"/>
          <wp:docPr id="20" name="Picture 20"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5A2F3568" w14:textId="7D840BE8" w:rsidR="00EF36D6" w:rsidRDefault="00FF0A60" w:rsidP="002B5828">
    <w:pPr>
      <w:ind w:left="-426" w:right="-567"/>
      <w:jc w:val="center"/>
    </w:pPr>
    <w:r>
      <w:rPr>
        <w:rFonts w:ascii="Open Sans" w:hAnsi="Open Sans" w:cs="Open Sans"/>
        <w:b/>
        <w:bCs/>
        <w:color w:val="002060"/>
        <w:sz w:val="28"/>
        <w:szCs w:val="28"/>
      </w:rPr>
      <w:t>Transition from primary to secondary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60F0D"/>
    <w:multiLevelType w:val="hybridMultilevel"/>
    <w:tmpl w:val="2F88E276"/>
    <w:lvl w:ilvl="0" w:tplc="60727F40">
      <w:start w:val="1"/>
      <w:numFmt w:val="bullet"/>
      <w:lvlText w:val="•"/>
      <w:lvlJc w:val="left"/>
      <w:pPr>
        <w:tabs>
          <w:tab w:val="num" w:pos="720"/>
        </w:tabs>
        <w:ind w:left="720" w:hanging="360"/>
      </w:pPr>
      <w:rPr>
        <w:rFonts w:ascii="Arial" w:hAnsi="Arial" w:hint="default"/>
      </w:rPr>
    </w:lvl>
    <w:lvl w:ilvl="1" w:tplc="58BA5DFE">
      <w:start w:val="1"/>
      <w:numFmt w:val="bullet"/>
      <w:lvlText w:val="•"/>
      <w:lvlJc w:val="left"/>
      <w:pPr>
        <w:tabs>
          <w:tab w:val="num" w:pos="1440"/>
        </w:tabs>
        <w:ind w:left="1440" w:hanging="360"/>
      </w:pPr>
      <w:rPr>
        <w:rFonts w:ascii="Arial" w:hAnsi="Arial" w:hint="default"/>
      </w:rPr>
    </w:lvl>
    <w:lvl w:ilvl="2" w:tplc="665649C4" w:tentative="1">
      <w:start w:val="1"/>
      <w:numFmt w:val="bullet"/>
      <w:lvlText w:val="•"/>
      <w:lvlJc w:val="left"/>
      <w:pPr>
        <w:tabs>
          <w:tab w:val="num" w:pos="2160"/>
        </w:tabs>
        <w:ind w:left="2160" w:hanging="360"/>
      </w:pPr>
      <w:rPr>
        <w:rFonts w:ascii="Arial" w:hAnsi="Arial" w:hint="default"/>
      </w:rPr>
    </w:lvl>
    <w:lvl w:ilvl="3" w:tplc="73424AAA" w:tentative="1">
      <w:start w:val="1"/>
      <w:numFmt w:val="bullet"/>
      <w:lvlText w:val="•"/>
      <w:lvlJc w:val="left"/>
      <w:pPr>
        <w:tabs>
          <w:tab w:val="num" w:pos="2880"/>
        </w:tabs>
        <w:ind w:left="2880" w:hanging="360"/>
      </w:pPr>
      <w:rPr>
        <w:rFonts w:ascii="Arial" w:hAnsi="Arial" w:hint="default"/>
      </w:rPr>
    </w:lvl>
    <w:lvl w:ilvl="4" w:tplc="EC60A1AE" w:tentative="1">
      <w:start w:val="1"/>
      <w:numFmt w:val="bullet"/>
      <w:lvlText w:val="•"/>
      <w:lvlJc w:val="left"/>
      <w:pPr>
        <w:tabs>
          <w:tab w:val="num" w:pos="3600"/>
        </w:tabs>
        <w:ind w:left="3600" w:hanging="360"/>
      </w:pPr>
      <w:rPr>
        <w:rFonts w:ascii="Arial" w:hAnsi="Arial" w:hint="default"/>
      </w:rPr>
    </w:lvl>
    <w:lvl w:ilvl="5" w:tplc="303A7682" w:tentative="1">
      <w:start w:val="1"/>
      <w:numFmt w:val="bullet"/>
      <w:lvlText w:val="•"/>
      <w:lvlJc w:val="left"/>
      <w:pPr>
        <w:tabs>
          <w:tab w:val="num" w:pos="4320"/>
        </w:tabs>
        <w:ind w:left="4320" w:hanging="360"/>
      </w:pPr>
      <w:rPr>
        <w:rFonts w:ascii="Arial" w:hAnsi="Arial" w:hint="default"/>
      </w:rPr>
    </w:lvl>
    <w:lvl w:ilvl="6" w:tplc="E2E60BFC" w:tentative="1">
      <w:start w:val="1"/>
      <w:numFmt w:val="bullet"/>
      <w:lvlText w:val="•"/>
      <w:lvlJc w:val="left"/>
      <w:pPr>
        <w:tabs>
          <w:tab w:val="num" w:pos="5040"/>
        </w:tabs>
        <w:ind w:left="5040" w:hanging="360"/>
      </w:pPr>
      <w:rPr>
        <w:rFonts w:ascii="Arial" w:hAnsi="Arial" w:hint="default"/>
      </w:rPr>
    </w:lvl>
    <w:lvl w:ilvl="7" w:tplc="13CCC7EA" w:tentative="1">
      <w:start w:val="1"/>
      <w:numFmt w:val="bullet"/>
      <w:lvlText w:val="•"/>
      <w:lvlJc w:val="left"/>
      <w:pPr>
        <w:tabs>
          <w:tab w:val="num" w:pos="5760"/>
        </w:tabs>
        <w:ind w:left="5760" w:hanging="360"/>
      </w:pPr>
      <w:rPr>
        <w:rFonts w:ascii="Arial" w:hAnsi="Arial" w:hint="default"/>
      </w:rPr>
    </w:lvl>
    <w:lvl w:ilvl="8" w:tplc="EFF40F16" w:tentative="1">
      <w:start w:val="1"/>
      <w:numFmt w:val="bullet"/>
      <w:lvlText w:val="•"/>
      <w:lvlJc w:val="left"/>
      <w:pPr>
        <w:tabs>
          <w:tab w:val="num" w:pos="6480"/>
        </w:tabs>
        <w:ind w:left="6480" w:hanging="360"/>
      </w:pPr>
      <w:rPr>
        <w:rFonts w:ascii="Arial" w:hAnsi="Arial" w:hint="default"/>
      </w:rPr>
    </w:lvl>
  </w:abstractNum>
  <w:num w:numId="1" w16cid:durableId="187087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65"/>
    <w:rsid w:val="00014F2B"/>
    <w:rsid w:val="00032F61"/>
    <w:rsid w:val="000A17E5"/>
    <w:rsid w:val="000B3FE3"/>
    <w:rsid w:val="000F12E5"/>
    <w:rsid w:val="00124EF8"/>
    <w:rsid w:val="001570B6"/>
    <w:rsid w:val="001857D2"/>
    <w:rsid w:val="0020514D"/>
    <w:rsid w:val="002B5828"/>
    <w:rsid w:val="00372C75"/>
    <w:rsid w:val="00373CA1"/>
    <w:rsid w:val="003C4C1D"/>
    <w:rsid w:val="003D43FB"/>
    <w:rsid w:val="00446D2D"/>
    <w:rsid w:val="004703FA"/>
    <w:rsid w:val="004E1B65"/>
    <w:rsid w:val="0052163E"/>
    <w:rsid w:val="0052619E"/>
    <w:rsid w:val="0064682D"/>
    <w:rsid w:val="006C50E1"/>
    <w:rsid w:val="006E07F3"/>
    <w:rsid w:val="0070645D"/>
    <w:rsid w:val="007C18EF"/>
    <w:rsid w:val="007E38BD"/>
    <w:rsid w:val="00821122"/>
    <w:rsid w:val="00830463"/>
    <w:rsid w:val="00866046"/>
    <w:rsid w:val="00881430"/>
    <w:rsid w:val="0096447F"/>
    <w:rsid w:val="00A03FA6"/>
    <w:rsid w:val="00AC61A4"/>
    <w:rsid w:val="00B716A6"/>
    <w:rsid w:val="00BF08EE"/>
    <w:rsid w:val="00BF1512"/>
    <w:rsid w:val="00BF1528"/>
    <w:rsid w:val="00C407D6"/>
    <w:rsid w:val="00CB1DB0"/>
    <w:rsid w:val="00D51554"/>
    <w:rsid w:val="00D807A1"/>
    <w:rsid w:val="00E228EB"/>
    <w:rsid w:val="00E34948"/>
    <w:rsid w:val="00EA77D5"/>
    <w:rsid w:val="00EF36D6"/>
    <w:rsid w:val="00F50CB6"/>
    <w:rsid w:val="00F55310"/>
    <w:rsid w:val="00F96009"/>
    <w:rsid w:val="00FE0E35"/>
    <w:rsid w:val="00FF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C4160"/>
  <w15:chartTrackingRefBased/>
  <w15:docId w15:val="{D3B96C3C-18DE-46F8-8466-38409515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14D"/>
    <w:rPr>
      <w:color w:val="0563C1" w:themeColor="hyperlink"/>
      <w:u w:val="single"/>
    </w:rPr>
  </w:style>
  <w:style w:type="character" w:customStyle="1" w:styleId="UnresolvedMention1">
    <w:name w:val="Unresolved Mention1"/>
    <w:basedOn w:val="DefaultParagraphFont"/>
    <w:uiPriority w:val="99"/>
    <w:semiHidden/>
    <w:unhideWhenUsed/>
    <w:rsid w:val="0020514D"/>
    <w:rPr>
      <w:color w:val="605E5C"/>
      <w:shd w:val="clear" w:color="auto" w:fill="E1DFDD"/>
    </w:rPr>
  </w:style>
  <w:style w:type="paragraph" w:styleId="Header">
    <w:name w:val="header"/>
    <w:basedOn w:val="Normal"/>
    <w:link w:val="HeaderChar"/>
    <w:uiPriority w:val="99"/>
    <w:unhideWhenUsed/>
    <w:rsid w:val="00EF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D6"/>
  </w:style>
  <w:style w:type="paragraph" w:styleId="Footer">
    <w:name w:val="footer"/>
    <w:basedOn w:val="Normal"/>
    <w:link w:val="FooterChar"/>
    <w:uiPriority w:val="99"/>
    <w:unhideWhenUsed/>
    <w:rsid w:val="00EF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D6"/>
  </w:style>
  <w:style w:type="paragraph" w:styleId="ListParagraph">
    <w:name w:val="List Paragraph"/>
    <w:basedOn w:val="Normal"/>
    <w:uiPriority w:val="34"/>
    <w:qFormat/>
    <w:rsid w:val="00B716A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86">
      <w:bodyDiv w:val="1"/>
      <w:marLeft w:val="0"/>
      <w:marRight w:val="0"/>
      <w:marTop w:val="0"/>
      <w:marBottom w:val="0"/>
      <w:divBdr>
        <w:top w:val="none" w:sz="0" w:space="0" w:color="auto"/>
        <w:left w:val="none" w:sz="0" w:space="0" w:color="auto"/>
        <w:bottom w:val="none" w:sz="0" w:space="0" w:color="auto"/>
        <w:right w:val="none" w:sz="0" w:space="0" w:color="auto"/>
      </w:divBdr>
    </w:div>
    <w:div w:id="136264247">
      <w:bodyDiv w:val="1"/>
      <w:marLeft w:val="0"/>
      <w:marRight w:val="0"/>
      <w:marTop w:val="0"/>
      <w:marBottom w:val="0"/>
      <w:divBdr>
        <w:top w:val="none" w:sz="0" w:space="0" w:color="auto"/>
        <w:left w:val="none" w:sz="0" w:space="0" w:color="auto"/>
        <w:bottom w:val="none" w:sz="0" w:space="0" w:color="auto"/>
        <w:right w:val="none" w:sz="0" w:space="0" w:color="auto"/>
      </w:divBdr>
    </w:div>
    <w:div w:id="153109551">
      <w:bodyDiv w:val="1"/>
      <w:marLeft w:val="0"/>
      <w:marRight w:val="0"/>
      <w:marTop w:val="0"/>
      <w:marBottom w:val="0"/>
      <w:divBdr>
        <w:top w:val="none" w:sz="0" w:space="0" w:color="auto"/>
        <w:left w:val="none" w:sz="0" w:space="0" w:color="auto"/>
        <w:bottom w:val="none" w:sz="0" w:space="0" w:color="auto"/>
        <w:right w:val="none" w:sz="0" w:space="0" w:color="auto"/>
      </w:divBdr>
    </w:div>
    <w:div w:id="543836767">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836461840">
      <w:bodyDiv w:val="1"/>
      <w:marLeft w:val="0"/>
      <w:marRight w:val="0"/>
      <w:marTop w:val="0"/>
      <w:marBottom w:val="0"/>
      <w:divBdr>
        <w:top w:val="none" w:sz="0" w:space="0" w:color="auto"/>
        <w:left w:val="none" w:sz="0" w:space="0" w:color="auto"/>
        <w:bottom w:val="none" w:sz="0" w:space="0" w:color="auto"/>
        <w:right w:val="none" w:sz="0" w:space="0" w:color="auto"/>
      </w:divBdr>
    </w:div>
    <w:div w:id="888766423">
      <w:bodyDiv w:val="1"/>
      <w:marLeft w:val="0"/>
      <w:marRight w:val="0"/>
      <w:marTop w:val="0"/>
      <w:marBottom w:val="0"/>
      <w:divBdr>
        <w:top w:val="none" w:sz="0" w:space="0" w:color="auto"/>
        <w:left w:val="none" w:sz="0" w:space="0" w:color="auto"/>
        <w:bottom w:val="none" w:sz="0" w:space="0" w:color="auto"/>
        <w:right w:val="none" w:sz="0" w:space="0" w:color="auto"/>
      </w:divBdr>
    </w:div>
    <w:div w:id="1534227640">
      <w:bodyDiv w:val="1"/>
      <w:marLeft w:val="0"/>
      <w:marRight w:val="0"/>
      <w:marTop w:val="0"/>
      <w:marBottom w:val="0"/>
      <w:divBdr>
        <w:top w:val="none" w:sz="0" w:space="0" w:color="auto"/>
        <w:left w:val="none" w:sz="0" w:space="0" w:color="auto"/>
        <w:bottom w:val="none" w:sz="0" w:space="0" w:color="auto"/>
        <w:right w:val="none" w:sz="0" w:space="0" w:color="auto"/>
      </w:divBdr>
    </w:div>
    <w:div w:id="1661809227">
      <w:bodyDiv w:val="1"/>
      <w:marLeft w:val="0"/>
      <w:marRight w:val="0"/>
      <w:marTop w:val="0"/>
      <w:marBottom w:val="0"/>
      <w:divBdr>
        <w:top w:val="none" w:sz="0" w:space="0" w:color="auto"/>
        <w:left w:val="none" w:sz="0" w:space="0" w:color="auto"/>
        <w:bottom w:val="none" w:sz="0" w:space="0" w:color="auto"/>
        <w:right w:val="none" w:sz="0" w:space="0" w:color="auto"/>
      </w:divBdr>
      <w:divsChild>
        <w:div w:id="1400785110">
          <w:marLeft w:val="1253"/>
          <w:marRight w:val="0"/>
          <w:marTop w:val="100"/>
          <w:marBottom w:val="0"/>
          <w:divBdr>
            <w:top w:val="none" w:sz="0" w:space="0" w:color="auto"/>
            <w:left w:val="none" w:sz="0" w:space="0" w:color="auto"/>
            <w:bottom w:val="none" w:sz="0" w:space="0" w:color="auto"/>
            <w:right w:val="none" w:sz="0" w:space="0" w:color="auto"/>
          </w:divBdr>
        </w:div>
        <w:div w:id="938293801">
          <w:marLeft w:val="1253"/>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ias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stminsteria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2241</Words>
  <Characters>12774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2</cp:revision>
  <dcterms:created xsi:type="dcterms:W3CDTF">2023-02-13T22:58:00Z</dcterms:created>
  <dcterms:modified xsi:type="dcterms:W3CDTF">2023-02-13T22:58:00Z</dcterms:modified>
</cp:coreProperties>
</file>